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877961" w14:textId="676D9A8E" w:rsidR="00BB43A3" w:rsidRPr="006410F3" w:rsidRDefault="006410F3" w:rsidP="008020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410F3">
        <w:rPr>
          <w:rFonts w:ascii="Times New Roman" w:hAnsi="Times New Roman" w:cs="Times New Roman"/>
          <w:b/>
          <w:sz w:val="28"/>
          <w:szCs w:val="28"/>
        </w:rPr>
        <w:t>Анотований перелік нової продукції</w:t>
      </w:r>
    </w:p>
    <w:p w14:paraId="0F8202EA" w14:textId="72CF25DB" w:rsidR="006410F3" w:rsidRDefault="006410F3" w:rsidP="008020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65CE4A2" wp14:editId="213AC87F">
            <wp:simplePos x="0" y="0"/>
            <wp:positionH relativeFrom="margin">
              <wp:posOffset>-262255</wp:posOffset>
            </wp:positionH>
            <wp:positionV relativeFrom="paragraph">
              <wp:posOffset>207010</wp:posOffset>
            </wp:positionV>
            <wp:extent cx="2282190" cy="2752725"/>
            <wp:effectExtent l="57150" t="57150" r="365760" b="3333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F125F" w14:textId="1090B631" w:rsidR="000A4E82" w:rsidRPr="000A4E82" w:rsidRDefault="000A4E82" w:rsidP="002E444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uk"/>
        </w:rPr>
      </w:pPr>
      <w:r w:rsidRPr="000A4E82">
        <w:rPr>
          <w:rFonts w:ascii="Times New Roman" w:eastAsia="Times New Roman" w:hAnsi="Times New Roman" w:cs="Times New Roman"/>
          <w:sz w:val="24"/>
          <w:szCs w:val="24"/>
          <w:lang w:val="uk"/>
        </w:rPr>
        <w:t xml:space="preserve">Гайдук О. В., </w:t>
      </w:r>
      <w:proofErr w:type="spellStart"/>
      <w:r w:rsidRPr="000A4E82">
        <w:rPr>
          <w:rFonts w:ascii="Times New Roman" w:eastAsia="Times New Roman" w:hAnsi="Times New Roman" w:cs="Times New Roman"/>
          <w:sz w:val="24"/>
          <w:szCs w:val="24"/>
          <w:lang w:val="uk"/>
        </w:rPr>
        <w:t>Герлянд</w:t>
      </w:r>
      <w:proofErr w:type="spellEnd"/>
      <w:r w:rsidRPr="000A4E82">
        <w:rPr>
          <w:rFonts w:ascii="Times New Roman" w:eastAsia="Times New Roman" w:hAnsi="Times New Roman" w:cs="Times New Roman"/>
          <w:sz w:val="24"/>
          <w:szCs w:val="24"/>
          <w:lang w:val="uk"/>
        </w:rPr>
        <w:t xml:space="preserve"> Т. М., </w:t>
      </w:r>
      <w:proofErr w:type="spellStart"/>
      <w:r w:rsidRPr="000A4E82">
        <w:rPr>
          <w:rFonts w:ascii="Times New Roman" w:eastAsia="Times New Roman" w:hAnsi="Times New Roman" w:cs="Times New Roman"/>
          <w:sz w:val="24"/>
          <w:szCs w:val="24"/>
          <w:lang w:val="uk"/>
        </w:rPr>
        <w:t>Дрозіч</w:t>
      </w:r>
      <w:proofErr w:type="spellEnd"/>
      <w:r w:rsidRPr="000A4E82">
        <w:rPr>
          <w:rFonts w:ascii="Times New Roman" w:eastAsia="Times New Roman" w:hAnsi="Times New Roman" w:cs="Times New Roman"/>
          <w:sz w:val="24"/>
          <w:szCs w:val="24"/>
          <w:lang w:val="uk"/>
        </w:rPr>
        <w:t xml:space="preserve"> І. А., </w:t>
      </w:r>
      <w:proofErr w:type="spellStart"/>
      <w:r w:rsidRPr="000A4E82">
        <w:rPr>
          <w:rFonts w:ascii="Times New Roman" w:eastAsia="Times New Roman" w:hAnsi="Times New Roman" w:cs="Times New Roman"/>
          <w:sz w:val="24"/>
          <w:szCs w:val="24"/>
          <w:lang w:val="uk"/>
        </w:rPr>
        <w:t>Кулалаєва</w:t>
      </w:r>
      <w:proofErr w:type="spellEnd"/>
      <w:r w:rsidRPr="000A4E82">
        <w:rPr>
          <w:rFonts w:ascii="Times New Roman" w:eastAsia="Times New Roman" w:hAnsi="Times New Roman" w:cs="Times New Roman"/>
          <w:sz w:val="24"/>
          <w:szCs w:val="24"/>
          <w:lang w:val="uk"/>
        </w:rPr>
        <w:t> Н. В., Романова Г. М.</w:t>
      </w:r>
      <w:r w:rsidRPr="000A4E82">
        <w:rPr>
          <w:rFonts w:ascii="Times New Roman" w:eastAsia="Times New Roman" w:hAnsi="Times New Roman" w:cs="Times New Roman"/>
          <w:b/>
          <w:sz w:val="24"/>
          <w:szCs w:val="24"/>
          <w:lang w:val="uk"/>
        </w:rPr>
        <w:t xml:space="preserve"> Сучасні технології кондитерського виробництва: </w:t>
      </w:r>
      <w:r>
        <w:rPr>
          <w:rFonts w:ascii="Times New Roman" w:eastAsia="Times New Roman" w:hAnsi="Times New Roman" w:cs="Times New Roman"/>
          <w:b/>
          <w:sz w:val="24"/>
          <w:szCs w:val="24"/>
          <w:lang w:val="uk"/>
        </w:rPr>
        <w:t xml:space="preserve">підручник. </w:t>
      </w:r>
      <w:r w:rsidRPr="000A4E82">
        <w:rPr>
          <w:rFonts w:ascii="Times New Roman" w:eastAsia="Times New Roman" w:hAnsi="Times New Roman" w:cs="Times New Roman"/>
          <w:sz w:val="24"/>
          <w:szCs w:val="24"/>
          <w:lang w:val="uk"/>
        </w:rPr>
        <w:t>Житомир: «Полісся», 2020. 514 с. (12,0 </w:t>
      </w:r>
      <w:proofErr w:type="spellStart"/>
      <w:r w:rsidRPr="000A4E82">
        <w:rPr>
          <w:rFonts w:ascii="Times New Roman" w:eastAsia="Times New Roman" w:hAnsi="Times New Roman" w:cs="Times New Roman"/>
          <w:sz w:val="24"/>
          <w:szCs w:val="24"/>
          <w:lang w:val="uk"/>
        </w:rPr>
        <w:t>авт</w:t>
      </w:r>
      <w:proofErr w:type="spellEnd"/>
      <w:r w:rsidRPr="000A4E82">
        <w:rPr>
          <w:rFonts w:ascii="Times New Roman" w:eastAsia="Times New Roman" w:hAnsi="Times New Roman" w:cs="Times New Roman"/>
          <w:sz w:val="24"/>
          <w:szCs w:val="24"/>
          <w:lang w:val="uk"/>
        </w:rPr>
        <w:t>. </w:t>
      </w:r>
      <w:proofErr w:type="spellStart"/>
      <w:r w:rsidRPr="000A4E82">
        <w:rPr>
          <w:rFonts w:ascii="Times New Roman" w:eastAsia="Times New Roman" w:hAnsi="Times New Roman" w:cs="Times New Roman"/>
          <w:sz w:val="24"/>
          <w:szCs w:val="24"/>
          <w:lang w:val="uk"/>
        </w:rPr>
        <w:t>арк</w:t>
      </w:r>
      <w:proofErr w:type="spellEnd"/>
      <w:r w:rsidRPr="000A4E82">
        <w:rPr>
          <w:rFonts w:ascii="Times New Roman" w:eastAsia="Times New Roman" w:hAnsi="Times New Roman" w:cs="Times New Roman"/>
          <w:sz w:val="24"/>
          <w:szCs w:val="24"/>
          <w:lang w:val="uk"/>
        </w:rPr>
        <w:t>.)</w:t>
      </w:r>
    </w:p>
    <w:p w14:paraId="4097FF1E" w14:textId="27B0BCE6" w:rsidR="000A4E82" w:rsidRPr="000A4E82" w:rsidRDefault="000A4E82" w:rsidP="002E444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A4E82">
        <w:rPr>
          <w:rFonts w:ascii="Times New Roman" w:hAnsi="Times New Roman" w:cs="Times New Roman"/>
          <w:sz w:val="24"/>
          <w:szCs w:val="24"/>
        </w:rPr>
        <w:t>ISBN 978-966-655-962-6</w:t>
      </w:r>
    </w:p>
    <w:p w14:paraId="424B9D18" w14:textId="52F78DFF" w:rsidR="000A4E82" w:rsidRPr="000A4E82" w:rsidRDefault="000A4E82" w:rsidP="002E444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uk"/>
        </w:rPr>
      </w:pPr>
      <w:r w:rsidRPr="000A4E82">
        <w:rPr>
          <w:rFonts w:ascii="Times New Roman" w:hAnsi="Times New Roman" w:cs="Times New Roman"/>
          <w:sz w:val="24"/>
          <w:szCs w:val="24"/>
        </w:rPr>
        <w:t>DOI https://doi.org/10.32835/ 978-966-655-962-6/2020</w:t>
      </w:r>
    </w:p>
    <w:p w14:paraId="6A5CE72A" w14:textId="59AA24E5" w:rsidR="000A4E82" w:rsidRPr="000A4E82" w:rsidRDefault="000A4E82" w:rsidP="002E4449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A4E82">
        <w:rPr>
          <w:rFonts w:ascii="Times New Roman" w:hAnsi="Times New Roman" w:cs="Times New Roman"/>
          <w:b/>
          <w:sz w:val="24"/>
          <w:szCs w:val="24"/>
        </w:rPr>
        <w:t>Схвалено до використання в закладах професійної (професійно-технічної) освіти (Лист ІМЗО від 04.08.2020 р. № 22.1/12-Г-701</w:t>
      </w:r>
    </w:p>
    <w:p w14:paraId="5A559A7B" w14:textId="65F0768D" w:rsidR="000A4E82" w:rsidRPr="000A4E82" w:rsidRDefault="000A4E82" w:rsidP="002C6C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4E82">
        <w:rPr>
          <w:rFonts w:ascii="Times New Roman" w:hAnsi="Times New Roman" w:cs="Times New Roman"/>
          <w:sz w:val="24"/>
          <w:szCs w:val="24"/>
        </w:rPr>
        <w:t>У підручнику викладено прийоми і техніку підготовки сировини, приготування кондитерських виробів із використанням новітніх технологій. Він містить технологічні схеми, таблиці, ілюстрації готових виробів, що допомагають розвивати в майбутніх фахівців навички, необхідні для оволодіння професією кондитера.</w:t>
      </w:r>
    </w:p>
    <w:p w14:paraId="197DE7CE" w14:textId="719E1A7F" w:rsidR="00FB6082" w:rsidRDefault="000A4E82" w:rsidP="002C6C1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A4E82">
        <w:rPr>
          <w:rFonts w:ascii="Times New Roman" w:hAnsi="Times New Roman" w:cs="Times New Roman"/>
          <w:sz w:val="24"/>
          <w:szCs w:val="24"/>
        </w:rPr>
        <w:t>Видання призначене для використання у закладах професійної (професійно-технічної) освіти, що здійснюють підготовку майбутніх кваліфікованих робітників сфери ресторанного господарства</w:t>
      </w:r>
      <w:r w:rsidR="002C6C11">
        <w:rPr>
          <w:rFonts w:ascii="Times New Roman" w:hAnsi="Times New Roman" w:cs="Times New Roman"/>
          <w:sz w:val="24"/>
          <w:szCs w:val="24"/>
        </w:rPr>
        <w:t>.</w:t>
      </w:r>
    </w:p>
    <w:p w14:paraId="596B6B34" w14:textId="299EDD31" w:rsidR="002C6C11" w:rsidRDefault="002C6C11" w:rsidP="002C6C1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C6C11">
        <w:rPr>
          <w:rFonts w:ascii="Times New Roman" w:hAnsi="Times New Roman" w:cs="Times New Roman"/>
          <w:b/>
          <w:sz w:val="24"/>
          <w:szCs w:val="24"/>
        </w:rPr>
        <w:t>Режим доступу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 w:rsidRPr="00062B69">
          <w:rPr>
            <w:rStyle w:val="a3"/>
            <w:rFonts w:ascii="Times New Roman" w:hAnsi="Times New Roman" w:cs="Times New Roman"/>
            <w:sz w:val="24"/>
            <w:szCs w:val="24"/>
          </w:rPr>
          <w:t>https://ivet.edu.ua/repozytarii/produktsiia-ndr/311-products-0119u001097/999-suchasni-tekhnolohii-kondyterskoho-vyrobnytstva-pidruchnyk</w:t>
        </w:r>
      </w:hyperlink>
    </w:p>
    <w:p w14:paraId="5578B43C" w14:textId="4E987120" w:rsidR="002C6C11" w:rsidRDefault="002C6C11" w:rsidP="002C6C1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0C4B33C" w14:textId="3726D3DB" w:rsidR="002C6C11" w:rsidRPr="002C6C11" w:rsidRDefault="002C6C11" w:rsidP="002E4449">
      <w:pPr>
        <w:spacing w:after="0" w:line="240" w:lineRule="auto"/>
        <w:ind w:firstLine="567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2C6C1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76556C9A" wp14:editId="778EB973">
            <wp:simplePos x="0" y="0"/>
            <wp:positionH relativeFrom="column">
              <wp:posOffset>-122555</wp:posOffset>
            </wp:positionH>
            <wp:positionV relativeFrom="paragraph">
              <wp:posOffset>170815</wp:posOffset>
            </wp:positionV>
            <wp:extent cx="2143125" cy="2667000"/>
            <wp:effectExtent l="342900" t="38100" r="47625" b="304800"/>
            <wp:wrapSquare wrapText="bothSides"/>
            <wp:docPr id="16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4A689189-E488-4BD8-8F76-8AACAD5E9A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id="{4A689189-E488-4BD8-8F76-8AACAD5E9A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6"/>
                    <a:stretch/>
                  </pic:blipFill>
                  <pic:spPr>
                    <a:xfrm>
                      <a:off x="0" y="0"/>
                      <a:ext cx="214312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C6C11">
        <w:rPr>
          <w:rStyle w:val="a4"/>
          <w:rFonts w:ascii="Times New Roman" w:hAnsi="Times New Roman" w:cs="Times New Roman"/>
          <w:sz w:val="21"/>
          <w:szCs w:val="21"/>
          <w:shd w:val="clear" w:color="auto" w:fill="FFFFFF"/>
        </w:rPr>
        <w:t>Проeктна</w:t>
      </w:r>
      <w:proofErr w:type="spellEnd"/>
      <w:r w:rsidRPr="002C6C11">
        <w:rPr>
          <w:rStyle w:val="a4"/>
          <w:rFonts w:ascii="Times New Roman" w:hAnsi="Times New Roman" w:cs="Times New Roman"/>
          <w:sz w:val="21"/>
          <w:szCs w:val="21"/>
          <w:shd w:val="clear" w:color="auto" w:fill="FFFFFF"/>
        </w:rPr>
        <w:t xml:space="preserve"> діяльність у системі професійної (професійно-технічної) освіти: практичний </w:t>
      </w:r>
      <w:r w:rsidRPr="00102602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посібник</w:t>
      </w:r>
      <w:r w:rsidR="00102602" w:rsidRPr="00102602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02602" w:rsidRPr="00102602">
        <w:rPr>
          <w:rFonts w:ascii="Times New Roman" w:eastAsia="Times New Roman" w:hAnsi="Times New Roman" w:cs="Times New Roman"/>
          <w:sz w:val="24"/>
          <w:szCs w:val="24"/>
        </w:rPr>
        <w:t>[електронне видання].</w:t>
      </w:r>
      <w:r w:rsidR="00102602" w:rsidRPr="0010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0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 О. Радкевич, О. В. Бородієнко, Л. П. </w:t>
      </w:r>
      <w:proofErr w:type="spellStart"/>
      <w:r w:rsidRPr="00102602">
        <w:rPr>
          <w:rFonts w:ascii="Times New Roman" w:hAnsi="Times New Roman" w:cs="Times New Roman"/>
          <w:sz w:val="24"/>
          <w:szCs w:val="24"/>
          <w:shd w:val="clear" w:color="auto" w:fill="FFFFFF"/>
        </w:rPr>
        <w:t>Пуховська</w:t>
      </w:r>
      <w:proofErr w:type="spellEnd"/>
      <w:r w:rsidRPr="0010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О. А. Самойленко, О. П. Радкевич, Н. В. </w:t>
      </w:r>
      <w:proofErr w:type="spellStart"/>
      <w:r w:rsidRPr="00102602">
        <w:rPr>
          <w:rFonts w:ascii="Times New Roman" w:hAnsi="Times New Roman" w:cs="Times New Roman"/>
          <w:sz w:val="24"/>
          <w:szCs w:val="24"/>
          <w:shd w:val="clear" w:color="auto" w:fill="FFFFFF"/>
        </w:rPr>
        <w:t>Базелюк</w:t>
      </w:r>
      <w:proofErr w:type="spellEnd"/>
      <w:r w:rsidRPr="00102602">
        <w:rPr>
          <w:rFonts w:ascii="Times New Roman" w:hAnsi="Times New Roman" w:cs="Times New Roman"/>
          <w:sz w:val="24"/>
          <w:szCs w:val="24"/>
          <w:shd w:val="clear" w:color="auto" w:fill="FFFFFF"/>
        </w:rPr>
        <w:t>. – Житомир: «Полісся», 2020. –</w:t>
      </w:r>
      <w:r w:rsidRPr="002C6C11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236 с</w:t>
      </w:r>
      <w:r w:rsidRPr="002C6C11">
        <w:rPr>
          <w:rFonts w:ascii="Arial" w:hAnsi="Arial" w:cs="Arial"/>
          <w:sz w:val="21"/>
          <w:szCs w:val="21"/>
          <w:shd w:val="clear" w:color="auto" w:fill="FFFFFF"/>
        </w:rPr>
        <w:t>.</w:t>
      </w:r>
    </w:p>
    <w:p w14:paraId="57488777" w14:textId="3AD36F6A" w:rsidR="002C6C11" w:rsidRPr="002C6C11" w:rsidRDefault="002C6C11" w:rsidP="002E44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C1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ISSN</w:t>
      </w:r>
      <w:r w:rsidRPr="00705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6C11">
        <w:rPr>
          <w:rFonts w:ascii="Times New Roman" w:eastAsia="Times New Roman" w:hAnsi="Times New Roman" w:cs="Times New Roman"/>
          <w:sz w:val="24"/>
          <w:szCs w:val="24"/>
          <w:lang w:eastAsia="ru-RU"/>
        </w:rPr>
        <w:t>978-966-655-962-6</w:t>
      </w:r>
    </w:p>
    <w:p w14:paraId="45DEBE8B" w14:textId="77777777" w:rsidR="002C6C11" w:rsidRPr="002C6C11" w:rsidRDefault="002C6C11" w:rsidP="002E44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C1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https</w:t>
      </w:r>
      <w:r w:rsidRPr="002C6C11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proofErr w:type="spellStart"/>
      <w:r w:rsidRPr="002C6C1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doi</w:t>
      </w:r>
      <w:proofErr w:type="spellEnd"/>
      <w:r w:rsidRPr="00705A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C6C1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org</w:t>
      </w:r>
      <w:r w:rsidRPr="002C6C11">
        <w:rPr>
          <w:rFonts w:ascii="Times New Roman" w:eastAsia="Times New Roman" w:hAnsi="Times New Roman" w:cs="Times New Roman"/>
          <w:sz w:val="24"/>
          <w:szCs w:val="24"/>
          <w:lang w:eastAsia="ru-RU"/>
        </w:rPr>
        <w:t>10.32835/978-966-655-962-6/2020</w:t>
      </w:r>
    </w:p>
    <w:p w14:paraId="4E4C6000" w14:textId="77777777" w:rsidR="002C6C11" w:rsidRPr="002E4449" w:rsidRDefault="002C6C11" w:rsidP="002E4449">
      <w:pPr>
        <w:pStyle w:val="a5"/>
        <w:shd w:val="clear" w:color="auto" w:fill="FFFFFF"/>
        <w:spacing w:after="0" w:afterAutospacing="0"/>
        <w:ind w:firstLine="567"/>
        <w:jc w:val="both"/>
        <w:rPr>
          <w:lang w:val="uk-UA"/>
        </w:rPr>
      </w:pPr>
      <w:r w:rsidRPr="002E4449">
        <w:rPr>
          <w:lang w:val="uk-UA"/>
        </w:rPr>
        <w:t xml:space="preserve">У практичному посібнику представлено результати наукового аналізу сучасного стану та перспектив розвитку проектної діяльності закладів професійної (професійно-технічної) освіти України; представлено український та зарубіжний досвід організації </w:t>
      </w:r>
      <w:proofErr w:type="spellStart"/>
      <w:r w:rsidRPr="002E4449">
        <w:rPr>
          <w:lang w:val="uk-UA"/>
        </w:rPr>
        <w:t>проєктної</w:t>
      </w:r>
      <w:proofErr w:type="spellEnd"/>
      <w:r w:rsidRPr="002E4449">
        <w:rPr>
          <w:lang w:val="uk-UA"/>
        </w:rPr>
        <w:t xml:space="preserve"> діяльності у закладах професійної освіти; </w:t>
      </w:r>
      <w:proofErr w:type="spellStart"/>
      <w:r w:rsidRPr="002E4449">
        <w:rPr>
          <w:lang w:val="uk-UA"/>
        </w:rPr>
        <w:t>схаракте</w:t>
      </w:r>
      <w:proofErr w:type="spellEnd"/>
      <w:r w:rsidRPr="002E4449">
        <w:rPr>
          <w:lang w:val="uk-UA"/>
        </w:rPr>
        <w:t xml:space="preserve">- </w:t>
      </w:r>
      <w:proofErr w:type="spellStart"/>
      <w:r w:rsidRPr="002E4449">
        <w:rPr>
          <w:lang w:val="uk-UA"/>
        </w:rPr>
        <w:t>ризовано</w:t>
      </w:r>
      <w:proofErr w:type="spellEnd"/>
      <w:r w:rsidRPr="002E4449">
        <w:rPr>
          <w:lang w:val="uk-UA"/>
        </w:rPr>
        <w:t xml:space="preserve"> організаційно-ресурсне забезпечення </w:t>
      </w:r>
      <w:proofErr w:type="spellStart"/>
      <w:r w:rsidRPr="002E4449">
        <w:rPr>
          <w:lang w:val="uk-UA"/>
        </w:rPr>
        <w:t>проєктної</w:t>
      </w:r>
      <w:proofErr w:type="spellEnd"/>
      <w:r w:rsidRPr="002E4449">
        <w:rPr>
          <w:lang w:val="uk-UA"/>
        </w:rPr>
        <w:t xml:space="preserve"> діяльності закладів; представлено практичні інструменти здійснення ефективної </w:t>
      </w:r>
      <w:proofErr w:type="spellStart"/>
      <w:r w:rsidRPr="002E4449">
        <w:rPr>
          <w:lang w:val="uk-UA"/>
        </w:rPr>
        <w:t>проєктної</w:t>
      </w:r>
      <w:proofErr w:type="spellEnd"/>
      <w:r w:rsidRPr="002E4449">
        <w:rPr>
          <w:lang w:val="uk-UA"/>
        </w:rPr>
        <w:t xml:space="preserve"> діяльності на рівні закладів професійної (професійно-технічної) освіти.</w:t>
      </w:r>
    </w:p>
    <w:p w14:paraId="630BC7C6" w14:textId="3B2A27C8" w:rsidR="002C6C11" w:rsidRPr="002E4449" w:rsidRDefault="002C6C11" w:rsidP="002C6C11">
      <w:pPr>
        <w:pStyle w:val="a5"/>
        <w:shd w:val="clear" w:color="auto" w:fill="FFFFFF"/>
        <w:spacing w:before="0" w:beforeAutospacing="0" w:after="150" w:afterAutospacing="0"/>
        <w:ind w:firstLine="567"/>
        <w:jc w:val="both"/>
        <w:rPr>
          <w:lang w:val="uk-UA"/>
        </w:rPr>
      </w:pPr>
      <w:r w:rsidRPr="002E4449">
        <w:rPr>
          <w:lang w:val="uk-UA"/>
        </w:rPr>
        <w:t>Для розробників державної політики у сфері професійної (професійно-</w:t>
      </w:r>
      <w:proofErr w:type="spellStart"/>
      <w:r w:rsidRPr="002E4449">
        <w:rPr>
          <w:lang w:val="uk-UA"/>
        </w:rPr>
        <w:t>тех</w:t>
      </w:r>
      <w:proofErr w:type="spellEnd"/>
      <w:r w:rsidRPr="002E4449">
        <w:rPr>
          <w:lang w:val="uk-UA"/>
        </w:rPr>
        <w:t>- нічної) освіти, керівників та педагогічних працівників закладів професійної (професійно-технічної) освіти, працівників науково-методичних центрів (кабінетів) професійно-технічної освіти МОН України й підрозділів Державної служби зайнятості України, викладачів і студентів закладів вищої освіти, науковців, аспірантів, докторантів.</w:t>
      </w:r>
    </w:p>
    <w:p w14:paraId="4938A7AD" w14:textId="29213FB1" w:rsidR="002C6C11" w:rsidRDefault="002C6C11" w:rsidP="002C6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C11">
        <w:rPr>
          <w:rFonts w:ascii="Times New Roman" w:hAnsi="Times New Roman" w:cs="Times New Roman"/>
          <w:sz w:val="24"/>
          <w:szCs w:val="24"/>
        </w:rPr>
        <w:t xml:space="preserve">Режим доступу: </w:t>
      </w:r>
      <w:hyperlink r:id="rId7" w:history="1">
        <w:r w:rsidRPr="00062B69">
          <w:rPr>
            <w:rStyle w:val="a3"/>
            <w:rFonts w:ascii="Times New Roman" w:hAnsi="Times New Roman" w:cs="Times New Roman"/>
            <w:sz w:val="24"/>
            <w:szCs w:val="24"/>
          </w:rPr>
          <w:t>https://lib.iitta.gov.ua</w:t>
        </w:r>
      </w:hyperlink>
    </w:p>
    <w:p w14:paraId="68839449" w14:textId="5C015180" w:rsidR="002C6C11" w:rsidRDefault="00713087" w:rsidP="002C6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2C6C11" w:rsidRPr="00062B69">
          <w:rPr>
            <w:rStyle w:val="a3"/>
            <w:rFonts w:ascii="Times New Roman" w:hAnsi="Times New Roman" w:cs="Times New Roman"/>
            <w:sz w:val="24"/>
            <w:szCs w:val="24"/>
          </w:rPr>
          <w:t>https://ivet.edu.ua/repozytarii/produktsiia-ndr/320-products-0119u001086</w:t>
        </w:r>
      </w:hyperlink>
    </w:p>
    <w:p w14:paraId="39A07664" w14:textId="77777777" w:rsidR="006410F3" w:rsidRDefault="006410F3" w:rsidP="002C6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62BA29" w14:textId="26EFBD54" w:rsidR="002C6C11" w:rsidRDefault="002C6C11" w:rsidP="002C6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87C733" w14:textId="354BF04C" w:rsidR="002E4449" w:rsidRPr="002E4449" w:rsidRDefault="002E4449" w:rsidP="002E44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44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5A688C70" wp14:editId="0B9E97D4">
            <wp:simplePos x="0" y="0"/>
            <wp:positionH relativeFrom="column">
              <wp:posOffset>-166370</wp:posOffset>
            </wp:positionH>
            <wp:positionV relativeFrom="paragraph">
              <wp:posOffset>68580</wp:posOffset>
            </wp:positionV>
            <wp:extent cx="2263775" cy="2847975"/>
            <wp:effectExtent l="361950" t="38100" r="41275" b="295275"/>
            <wp:wrapSquare wrapText="bothSides"/>
            <wp:docPr id="25" name="Рисунок 24">
              <a:extLst xmlns:a="http://schemas.openxmlformats.org/drawingml/2006/main">
                <a:ext uri="{FF2B5EF4-FFF2-40B4-BE49-F238E27FC236}">
                  <a16:creationId xmlns:a16="http://schemas.microsoft.com/office/drawing/2014/main" id="{A1B35212-9941-4388-98EE-879BAE0504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>
                      <a:extLst>
                        <a:ext uri="{FF2B5EF4-FFF2-40B4-BE49-F238E27FC236}">
                          <a16:creationId xmlns:a16="http://schemas.microsoft.com/office/drawing/2014/main" id="{A1B35212-9941-4388-98EE-879BAE0504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6" t="18358" r="20870" b="14976"/>
                    <a:stretch/>
                  </pic:blipFill>
                  <pic:spPr>
                    <a:xfrm>
                      <a:off x="0" y="0"/>
                      <a:ext cx="226377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4449">
        <w:rPr>
          <w:rFonts w:ascii="Times New Roman" w:hAnsi="Times New Roman" w:cs="Times New Roman"/>
          <w:b/>
          <w:sz w:val="24"/>
          <w:szCs w:val="24"/>
        </w:rPr>
        <w:t>Підготовка майбутніх кваліфікованих кадрів до підприємницької діяльності в умовах розвитку малого бізнесу: теорія і практика: монографія</w:t>
      </w:r>
      <w:r w:rsidRPr="002E4449">
        <w:rPr>
          <w:rFonts w:ascii="Times New Roman" w:hAnsi="Times New Roman" w:cs="Times New Roman"/>
          <w:sz w:val="24"/>
          <w:szCs w:val="24"/>
        </w:rPr>
        <w:t xml:space="preserve"> </w:t>
      </w:r>
      <w:r w:rsidR="00102602" w:rsidRPr="00102602">
        <w:rPr>
          <w:rFonts w:ascii="Times New Roman" w:eastAsia="Times New Roman" w:hAnsi="Times New Roman" w:cs="Times New Roman"/>
          <w:sz w:val="24"/>
          <w:szCs w:val="24"/>
        </w:rPr>
        <w:t>[електронне видання].</w:t>
      </w:r>
      <w:r w:rsidR="00102602" w:rsidRPr="00DC2B3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E4449">
        <w:rPr>
          <w:rFonts w:ascii="Times New Roman" w:hAnsi="Times New Roman" w:cs="Times New Roman"/>
          <w:sz w:val="24"/>
          <w:szCs w:val="24"/>
        </w:rPr>
        <w:t>|</w:t>
      </w:r>
      <w:proofErr w:type="spellStart"/>
      <w:r w:rsidRPr="002E4449">
        <w:rPr>
          <w:rFonts w:ascii="Times New Roman" w:hAnsi="Times New Roman" w:cs="Times New Roman"/>
          <w:sz w:val="24"/>
          <w:szCs w:val="24"/>
        </w:rPr>
        <w:t>Алєксєєва</w:t>
      </w:r>
      <w:proofErr w:type="spellEnd"/>
      <w:r w:rsidRPr="002E4449">
        <w:rPr>
          <w:rFonts w:ascii="Times New Roman" w:hAnsi="Times New Roman" w:cs="Times New Roman"/>
          <w:sz w:val="24"/>
          <w:szCs w:val="24"/>
        </w:rPr>
        <w:t xml:space="preserve">, С.В., </w:t>
      </w:r>
      <w:proofErr w:type="spellStart"/>
      <w:r w:rsidRPr="002E4449">
        <w:rPr>
          <w:rFonts w:ascii="Times New Roman" w:hAnsi="Times New Roman" w:cs="Times New Roman"/>
          <w:sz w:val="24"/>
          <w:szCs w:val="24"/>
        </w:rPr>
        <w:t>Базиль</w:t>
      </w:r>
      <w:proofErr w:type="spellEnd"/>
      <w:r w:rsidRPr="002E4449">
        <w:rPr>
          <w:rFonts w:ascii="Times New Roman" w:hAnsi="Times New Roman" w:cs="Times New Roman"/>
          <w:sz w:val="24"/>
          <w:szCs w:val="24"/>
        </w:rPr>
        <w:t xml:space="preserve">, Л.О., </w:t>
      </w:r>
      <w:proofErr w:type="spellStart"/>
      <w:r w:rsidRPr="002E4449">
        <w:rPr>
          <w:rFonts w:ascii="Times New Roman" w:hAnsi="Times New Roman" w:cs="Times New Roman"/>
          <w:sz w:val="24"/>
          <w:szCs w:val="24"/>
        </w:rPr>
        <w:t>Гриценок</w:t>
      </w:r>
      <w:proofErr w:type="spellEnd"/>
      <w:r w:rsidRPr="002E4449">
        <w:rPr>
          <w:rFonts w:ascii="Times New Roman" w:hAnsi="Times New Roman" w:cs="Times New Roman"/>
          <w:sz w:val="24"/>
          <w:szCs w:val="24"/>
        </w:rPr>
        <w:t xml:space="preserve">, І.А., Єршова, Л.М., </w:t>
      </w:r>
      <w:proofErr w:type="spellStart"/>
      <w:r w:rsidRPr="002E4449">
        <w:rPr>
          <w:rFonts w:ascii="Times New Roman" w:hAnsi="Times New Roman" w:cs="Times New Roman"/>
          <w:sz w:val="24"/>
          <w:szCs w:val="24"/>
        </w:rPr>
        <w:t>Закатнов</w:t>
      </w:r>
      <w:proofErr w:type="spellEnd"/>
      <w:r w:rsidRPr="002E4449">
        <w:rPr>
          <w:rFonts w:ascii="Times New Roman" w:hAnsi="Times New Roman" w:cs="Times New Roman"/>
          <w:sz w:val="24"/>
          <w:szCs w:val="24"/>
        </w:rPr>
        <w:t xml:space="preserve">, Д.О., Орлов, В.Ф. та </w:t>
      </w:r>
      <w:proofErr w:type="spellStart"/>
      <w:r w:rsidRPr="002E4449">
        <w:rPr>
          <w:rFonts w:ascii="Times New Roman" w:hAnsi="Times New Roman" w:cs="Times New Roman"/>
          <w:sz w:val="24"/>
          <w:szCs w:val="24"/>
        </w:rPr>
        <w:t>Сохацька</w:t>
      </w:r>
      <w:proofErr w:type="spellEnd"/>
      <w:r w:rsidRPr="002E44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4449">
        <w:rPr>
          <w:rFonts w:ascii="Times New Roman" w:hAnsi="Times New Roman" w:cs="Times New Roman"/>
          <w:sz w:val="24"/>
          <w:szCs w:val="24"/>
        </w:rPr>
        <w:t>Г.В.:Житомир</w:t>
      </w:r>
      <w:proofErr w:type="spellEnd"/>
      <w:r w:rsidRPr="002E4449">
        <w:rPr>
          <w:rFonts w:ascii="Times New Roman" w:hAnsi="Times New Roman" w:cs="Times New Roman"/>
          <w:sz w:val="24"/>
          <w:szCs w:val="24"/>
        </w:rPr>
        <w:t xml:space="preserve"> «Полісся». 2020. 237 с.</w:t>
      </w:r>
    </w:p>
    <w:p w14:paraId="4302976A" w14:textId="33AED0AA" w:rsidR="002C6C11" w:rsidRPr="002E4449" w:rsidRDefault="002C6C11" w:rsidP="002E44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4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ISSN</w:t>
      </w:r>
      <w:r w:rsidRPr="002E4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978-966-655-964-0</w:t>
      </w:r>
    </w:p>
    <w:p w14:paraId="66E0B49E" w14:textId="45404D89" w:rsidR="00BB43A3" w:rsidRPr="002E4449" w:rsidRDefault="002C6C11" w:rsidP="002E44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449">
        <w:rPr>
          <w:rFonts w:ascii="Times New Roman" w:hAnsi="Times New Roman" w:cs="Times New Roman"/>
          <w:sz w:val="24"/>
          <w:szCs w:val="24"/>
        </w:rPr>
        <w:t>https://doi.org10.32835/978-966-655-964-0/2020</w:t>
      </w:r>
    </w:p>
    <w:p w14:paraId="42FB5495" w14:textId="58005FFD" w:rsidR="007A0B2B" w:rsidRDefault="002E4449" w:rsidP="00E60FC2">
      <w:pPr>
        <w:pStyle w:val="a5"/>
        <w:shd w:val="clear" w:color="auto" w:fill="FFFFFF"/>
        <w:spacing w:after="0" w:afterAutospacing="0"/>
        <w:ind w:firstLine="567"/>
        <w:jc w:val="both"/>
        <w:rPr>
          <w:lang w:val="uk-UA"/>
        </w:rPr>
      </w:pPr>
      <w:r w:rsidRPr="002E4449">
        <w:rPr>
          <w:lang w:val="uk-UA"/>
        </w:rPr>
        <w:t xml:space="preserve">У монографії розкрито теоретичні та науково-прикладні аспекти підготовки майбутніх кваліфікованих кадрів до підприємницької діяльності в умовах розвитку малого бізнесу. Презентовано модель педагогічної системи підготовки майбутніх кваліфікованих кадрів до підприємницької діяльності. Висвітлено методичні основи підготовки здобувачів професійної (професійно-технічної) освіти до підприємницької діяльності й конкретизовано її зміст та новітні форми. Визначено педагогічні умови й технології розвитку ділової активності учнівської молоді у закладах професійної (професійно-технічної) освіти. Обґрунтовано необхідність застосування технологій </w:t>
      </w:r>
      <w:proofErr w:type="spellStart"/>
      <w:r w:rsidRPr="002E4449">
        <w:rPr>
          <w:lang w:val="uk-UA"/>
        </w:rPr>
        <w:t>самоменеджменту</w:t>
      </w:r>
      <w:proofErr w:type="spellEnd"/>
      <w:r w:rsidRPr="002E4449">
        <w:rPr>
          <w:lang w:val="uk-UA"/>
        </w:rPr>
        <w:t xml:space="preserve"> для формування підприємницької </w:t>
      </w:r>
      <w:r w:rsidR="00713087">
        <w:fldChar w:fldCharType="begin"/>
      </w:r>
      <w:r w:rsidR="00713087" w:rsidRPr="00713087">
        <w:rPr>
          <w:lang w:val="uk-UA"/>
        </w:rPr>
        <w:instrText xml:space="preserve"> </w:instrText>
      </w:r>
      <w:r w:rsidR="00713087">
        <w:instrText>HYPERLINK</w:instrText>
      </w:r>
      <w:r w:rsidR="00713087" w:rsidRPr="00713087">
        <w:rPr>
          <w:lang w:val="uk-UA"/>
        </w:rPr>
        <w:instrText xml:space="preserve"> "</w:instrText>
      </w:r>
      <w:r w:rsidR="00713087">
        <w:instrText>https</w:instrText>
      </w:r>
      <w:r w:rsidR="00713087" w:rsidRPr="00713087">
        <w:rPr>
          <w:lang w:val="uk-UA"/>
        </w:rPr>
        <w:instrText>://</w:instrText>
      </w:r>
      <w:r w:rsidR="00713087">
        <w:instrText>ivet</w:instrText>
      </w:r>
      <w:r w:rsidR="00713087" w:rsidRPr="00713087">
        <w:rPr>
          <w:lang w:val="uk-UA"/>
        </w:rPr>
        <w:instrText>.</w:instrText>
      </w:r>
      <w:r w:rsidR="00713087">
        <w:instrText>edu</w:instrText>
      </w:r>
      <w:r w:rsidR="00713087" w:rsidRPr="00713087">
        <w:rPr>
          <w:lang w:val="uk-UA"/>
        </w:rPr>
        <w:instrText>.</w:instrText>
      </w:r>
      <w:r w:rsidR="00713087">
        <w:instrText>ua</w:instrText>
      </w:r>
      <w:r w:rsidR="00713087" w:rsidRPr="00713087">
        <w:rPr>
          <w:lang w:val="uk-UA"/>
        </w:rPr>
        <w:instrText>/</w:instrText>
      </w:r>
      <w:r w:rsidR="00713087">
        <w:instrText>component</w:instrText>
      </w:r>
      <w:r w:rsidR="00713087" w:rsidRPr="00713087">
        <w:rPr>
          <w:lang w:val="uk-UA"/>
        </w:rPr>
        <w:instrText>/</w:instrText>
      </w:r>
      <w:r w:rsidR="00713087">
        <w:instrText>seoglossary</w:instrText>
      </w:r>
      <w:r w:rsidR="00713087" w:rsidRPr="00713087">
        <w:rPr>
          <w:lang w:val="uk-UA"/>
        </w:rPr>
        <w:instrText>/1-</w:instrText>
      </w:r>
      <w:r w:rsidR="00713087">
        <w:instrText>glosarij</w:instrText>
      </w:r>
      <w:r w:rsidR="00713087" w:rsidRPr="00713087">
        <w:rPr>
          <w:lang w:val="uk-UA"/>
        </w:rPr>
        <w:instrText>/</w:instrText>
      </w:r>
      <w:r w:rsidR="00713087">
        <w:instrText>kompetentsiia</w:instrText>
      </w:r>
      <w:r w:rsidR="00713087" w:rsidRPr="00713087">
        <w:rPr>
          <w:lang w:val="uk-UA"/>
        </w:rPr>
        <w:instrText>" \</w:instrText>
      </w:r>
      <w:r w:rsidR="00713087">
        <w:instrText>o</w:instrText>
      </w:r>
      <w:r w:rsidR="00713087" w:rsidRPr="00713087">
        <w:rPr>
          <w:lang w:val="uk-UA"/>
        </w:rPr>
        <w:instrText xml:space="preserve"> "компетентності" </w:instrText>
      </w:r>
      <w:r w:rsidR="00713087">
        <w:fldChar w:fldCharType="separate"/>
      </w:r>
      <w:r w:rsidRPr="002E4449">
        <w:rPr>
          <w:rStyle w:val="a3"/>
          <w:color w:val="auto"/>
          <w:u w:val="none"/>
          <w:lang w:val="uk-UA"/>
        </w:rPr>
        <w:t>компетентності</w:t>
      </w:r>
      <w:r w:rsidR="00713087">
        <w:rPr>
          <w:rStyle w:val="a3"/>
          <w:color w:val="auto"/>
          <w:u w:val="none"/>
          <w:lang w:val="uk-UA"/>
        </w:rPr>
        <w:fldChar w:fldCharType="end"/>
      </w:r>
      <w:r w:rsidRPr="002E4449">
        <w:rPr>
          <w:lang w:val="uk-UA"/>
        </w:rPr>
        <w:t xml:space="preserve"> майбутніх кваліфікованих кадрів. Схарактеризовано основні напрями формування підприємницьких навичок учнів ЗП(ПТ)О у процесі </w:t>
      </w:r>
      <w:proofErr w:type="spellStart"/>
      <w:r w:rsidRPr="002E4449">
        <w:rPr>
          <w:lang w:val="uk-UA"/>
        </w:rPr>
        <w:t>проєктної</w:t>
      </w:r>
      <w:proofErr w:type="spellEnd"/>
      <w:r w:rsidRPr="002E4449">
        <w:rPr>
          <w:lang w:val="uk-UA"/>
        </w:rPr>
        <w:t xml:space="preserve"> діяльності.</w:t>
      </w:r>
    </w:p>
    <w:p w14:paraId="50C76BCC" w14:textId="1872D6C3" w:rsidR="002E4449" w:rsidRDefault="002E4449" w:rsidP="006410F3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lang w:val="uk-UA"/>
        </w:rPr>
      </w:pPr>
      <w:r w:rsidRPr="002E4449">
        <w:rPr>
          <w:lang w:val="uk-UA"/>
        </w:rPr>
        <w:t>Для педагогічних працівників закладів професійної (професійно-технічної) освіти, працівників навчально (науково)-методичних центрів (кабінетів) професійно-технічної освіти, підрозділів Державної служби зайнятості України, викладачів і здобувачів вищої освіти, аспірантів, докторантів.</w:t>
      </w:r>
    </w:p>
    <w:p w14:paraId="6991E913" w14:textId="75525D7E" w:rsidR="00102602" w:rsidRDefault="00102602" w:rsidP="002E4449">
      <w:pPr>
        <w:pStyle w:val="a5"/>
        <w:shd w:val="clear" w:color="auto" w:fill="FFFFFF"/>
        <w:spacing w:before="0" w:beforeAutospacing="0" w:after="150" w:afterAutospacing="0"/>
        <w:ind w:firstLine="567"/>
        <w:jc w:val="both"/>
        <w:rPr>
          <w:lang w:val="uk-UA"/>
        </w:rPr>
      </w:pPr>
      <w:r>
        <w:rPr>
          <w:lang w:val="uk-UA"/>
        </w:rPr>
        <w:t xml:space="preserve">Режим доступу: </w:t>
      </w:r>
      <w:r w:rsidR="00713087">
        <w:fldChar w:fldCharType="begin"/>
      </w:r>
      <w:r w:rsidR="00713087" w:rsidRPr="00713087">
        <w:rPr>
          <w:lang w:val="ru-RU"/>
        </w:rPr>
        <w:instrText xml:space="preserve"> </w:instrText>
      </w:r>
      <w:r w:rsidR="00713087">
        <w:instrText>HYPERLINK</w:instrText>
      </w:r>
      <w:r w:rsidR="00713087" w:rsidRPr="00713087">
        <w:rPr>
          <w:lang w:val="ru-RU"/>
        </w:rPr>
        <w:instrText xml:space="preserve"> "</w:instrText>
      </w:r>
      <w:r w:rsidR="00713087">
        <w:instrText>https</w:instrText>
      </w:r>
      <w:r w:rsidR="00713087" w:rsidRPr="00713087">
        <w:rPr>
          <w:lang w:val="ru-RU"/>
        </w:rPr>
        <w:instrText>://</w:instrText>
      </w:r>
      <w:r w:rsidR="00713087">
        <w:instrText>ivet</w:instrText>
      </w:r>
      <w:r w:rsidR="00713087" w:rsidRPr="00713087">
        <w:rPr>
          <w:lang w:val="ru-RU"/>
        </w:rPr>
        <w:instrText>.</w:instrText>
      </w:r>
      <w:r w:rsidR="00713087">
        <w:instrText>edu</w:instrText>
      </w:r>
      <w:r w:rsidR="00713087" w:rsidRPr="00713087">
        <w:rPr>
          <w:lang w:val="ru-RU"/>
        </w:rPr>
        <w:instrText>.</w:instrText>
      </w:r>
      <w:r w:rsidR="00713087">
        <w:instrText>ua</w:instrText>
      </w:r>
      <w:r w:rsidR="00713087" w:rsidRPr="00713087">
        <w:rPr>
          <w:lang w:val="ru-RU"/>
        </w:rPr>
        <w:instrText>/</w:instrText>
      </w:r>
      <w:r w:rsidR="00713087">
        <w:instrText>repozytarii</w:instrText>
      </w:r>
      <w:r w:rsidR="00713087" w:rsidRPr="00713087">
        <w:rPr>
          <w:lang w:val="ru-RU"/>
        </w:rPr>
        <w:instrText>/</w:instrText>
      </w:r>
      <w:r w:rsidR="00713087">
        <w:instrText>produktsiia</w:instrText>
      </w:r>
      <w:r w:rsidR="00713087" w:rsidRPr="00713087">
        <w:rPr>
          <w:lang w:val="ru-RU"/>
        </w:rPr>
        <w:instrText>-</w:instrText>
      </w:r>
      <w:r w:rsidR="00713087">
        <w:instrText>ndr</w:instrText>
      </w:r>
      <w:r w:rsidR="00713087" w:rsidRPr="00713087">
        <w:rPr>
          <w:lang w:val="ru-RU"/>
        </w:rPr>
        <w:instrText>/321-</w:instrText>
      </w:r>
      <w:r w:rsidR="00713087">
        <w:instrText>ndr</w:instrText>
      </w:r>
      <w:r w:rsidR="00713087" w:rsidRPr="00713087">
        <w:rPr>
          <w:lang w:val="ru-RU"/>
        </w:rPr>
        <w:instrText>-</w:instrText>
      </w:r>
      <w:r w:rsidR="00713087">
        <w:instrText>teoretychni</w:instrText>
      </w:r>
      <w:r w:rsidR="00713087" w:rsidRPr="00713087">
        <w:rPr>
          <w:lang w:val="ru-RU"/>
        </w:rPr>
        <w:instrText>-</w:instrText>
      </w:r>
      <w:r w:rsidR="00713087">
        <w:instrText>i</w:instrText>
      </w:r>
      <w:r w:rsidR="00713087" w:rsidRPr="00713087">
        <w:rPr>
          <w:lang w:val="ru-RU"/>
        </w:rPr>
        <w:instrText>-</w:instrText>
      </w:r>
      <w:r w:rsidR="00713087">
        <w:instrText>metodychni</w:instrText>
      </w:r>
      <w:r w:rsidR="00713087" w:rsidRPr="00713087">
        <w:rPr>
          <w:lang w:val="ru-RU"/>
        </w:rPr>
        <w:instrText>-</w:instrText>
      </w:r>
      <w:r w:rsidR="00713087">
        <w:instrText>osnovy</w:instrText>
      </w:r>
      <w:r w:rsidR="00713087" w:rsidRPr="00713087">
        <w:rPr>
          <w:lang w:val="ru-RU"/>
        </w:rPr>
        <w:instrText>-</w:instrText>
      </w:r>
      <w:r w:rsidR="00713087">
        <w:instrText>pidhotovky</w:instrText>
      </w:r>
      <w:r w:rsidR="00713087" w:rsidRPr="00713087">
        <w:rPr>
          <w:lang w:val="ru-RU"/>
        </w:rPr>
        <w:instrText>-</w:instrText>
      </w:r>
      <w:r w:rsidR="00713087">
        <w:instrText>maibutnikh</w:instrText>
      </w:r>
      <w:r w:rsidR="00713087" w:rsidRPr="00713087">
        <w:rPr>
          <w:lang w:val="ru-RU"/>
        </w:rPr>
        <w:instrText>-</w:instrText>
      </w:r>
      <w:r w:rsidR="00713087">
        <w:instrText>kvalifikovanykh</w:instrText>
      </w:r>
      <w:r w:rsidR="00713087" w:rsidRPr="00713087">
        <w:rPr>
          <w:lang w:val="ru-RU"/>
        </w:rPr>
        <w:instrText>-</w:instrText>
      </w:r>
      <w:r w:rsidR="00713087">
        <w:instrText>kadriv</w:instrText>
      </w:r>
      <w:r w:rsidR="00713087" w:rsidRPr="00713087">
        <w:rPr>
          <w:lang w:val="ru-RU"/>
        </w:rPr>
        <w:instrText>-</w:instrText>
      </w:r>
      <w:r w:rsidR="00713087">
        <w:instrText>do</w:instrText>
      </w:r>
      <w:r w:rsidR="00713087" w:rsidRPr="00713087">
        <w:rPr>
          <w:lang w:val="ru-RU"/>
        </w:rPr>
        <w:instrText>-</w:instrText>
      </w:r>
      <w:r w:rsidR="00713087">
        <w:instrText>pidpryiemnytskoi</w:instrText>
      </w:r>
      <w:r w:rsidR="00713087" w:rsidRPr="00713087">
        <w:rPr>
          <w:lang w:val="ru-RU"/>
        </w:rPr>
        <w:instrText>-</w:instrText>
      </w:r>
      <w:r w:rsidR="00713087">
        <w:instrText>diialnosti</w:instrText>
      </w:r>
      <w:r w:rsidR="00713087" w:rsidRPr="00713087">
        <w:rPr>
          <w:lang w:val="ru-RU"/>
        </w:rPr>
        <w:instrText>-</w:instrText>
      </w:r>
      <w:r w:rsidR="00713087">
        <w:instrText>v</w:instrText>
      </w:r>
      <w:r w:rsidR="00713087" w:rsidRPr="00713087">
        <w:rPr>
          <w:lang w:val="ru-RU"/>
        </w:rPr>
        <w:instrText>-</w:instrText>
      </w:r>
      <w:r w:rsidR="00713087">
        <w:instrText>umovakh</w:instrText>
      </w:r>
      <w:r w:rsidR="00713087" w:rsidRPr="00713087">
        <w:rPr>
          <w:lang w:val="ru-RU"/>
        </w:rPr>
        <w:instrText>-</w:instrText>
      </w:r>
      <w:r w:rsidR="00713087">
        <w:instrText>rozvytku</w:instrText>
      </w:r>
      <w:r w:rsidR="00713087" w:rsidRPr="00713087">
        <w:rPr>
          <w:lang w:val="ru-RU"/>
        </w:rPr>
        <w:instrText>-</w:instrText>
      </w:r>
      <w:r w:rsidR="00713087">
        <w:instrText>maloho</w:instrText>
      </w:r>
      <w:r w:rsidR="00713087" w:rsidRPr="00713087">
        <w:rPr>
          <w:lang w:val="ru-RU"/>
        </w:rPr>
        <w:instrText>-</w:instrText>
      </w:r>
      <w:r w:rsidR="00713087">
        <w:instrText>biznesu</w:instrText>
      </w:r>
      <w:r w:rsidR="00713087" w:rsidRPr="00713087">
        <w:rPr>
          <w:lang w:val="ru-RU"/>
        </w:rPr>
        <w:instrText xml:space="preserve">-2019-2021" </w:instrText>
      </w:r>
      <w:r w:rsidR="00713087">
        <w:fldChar w:fldCharType="separate"/>
      </w:r>
      <w:r w:rsidRPr="00062B69">
        <w:rPr>
          <w:rStyle w:val="a3"/>
          <w:lang w:val="uk-UA"/>
        </w:rPr>
        <w:t>https://ivet.edu.ua/repozytarii/produktsiia-ndr/321-ndr-teoretychni-i-metodychni-osnovy-pidhotovky-maibutnikh-kvalifikovanykh-kadriv-do-pidpryiemnytskoi-diialnosti-v-umovakh-rozvytku-maloho-biznesu-2019-2021</w:t>
      </w:r>
      <w:r w:rsidR="00713087">
        <w:rPr>
          <w:rStyle w:val="a3"/>
          <w:lang w:val="uk-UA"/>
        </w:rPr>
        <w:fldChar w:fldCharType="end"/>
      </w:r>
    </w:p>
    <w:p w14:paraId="64020633" w14:textId="5E0014E6" w:rsidR="00102602" w:rsidRPr="002E4449" w:rsidRDefault="00102602" w:rsidP="002E4449">
      <w:pPr>
        <w:pStyle w:val="a5"/>
        <w:shd w:val="clear" w:color="auto" w:fill="FFFFFF"/>
        <w:spacing w:before="0" w:beforeAutospacing="0" w:after="150" w:afterAutospacing="0"/>
        <w:ind w:firstLine="567"/>
        <w:jc w:val="both"/>
        <w:rPr>
          <w:lang w:val="uk-UA"/>
        </w:rPr>
      </w:pPr>
    </w:p>
    <w:p w14:paraId="490B388A" w14:textId="442E9C83" w:rsidR="00102602" w:rsidRDefault="006410F3" w:rsidP="00E60FC2">
      <w:pPr>
        <w:spacing w:after="0" w:line="240" w:lineRule="auto"/>
        <w:ind w:firstLine="567"/>
        <w:jc w:val="both"/>
        <w:rPr>
          <w:sz w:val="24"/>
          <w:szCs w:val="24"/>
        </w:rPr>
      </w:pPr>
      <w:r w:rsidRPr="00102602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26BC61CB" wp14:editId="3C3989B3">
            <wp:simplePos x="0" y="0"/>
            <wp:positionH relativeFrom="page">
              <wp:posOffset>800100</wp:posOffset>
            </wp:positionH>
            <wp:positionV relativeFrom="paragraph">
              <wp:posOffset>46990</wp:posOffset>
            </wp:positionV>
            <wp:extent cx="2063115" cy="2705100"/>
            <wp:effectExtent l="342900" t="38100" r="51435" b="323850"/>
            <wp:wrapSquare wrapText="bothSides"/>
            <wp:docPr id="29" name="Рисунок 28">
              <a:extLst xmlns:a="http://schemas.openxmlformats.org/drawingml/2006/main">
                <a:ext uri="{FF2B5EF4-FFF2-40B4-BE49-F238E27FC236}">
                  <a16:creationId xmlns:a16="http://schemas.microsoft.com/office/drawing/2014/main" id="{FF52EA1D-5D50-4685-9B6F-6D8466BC15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>
                      <a:extLst>
                        <a:ext uri="{FF2B5EF4-FFF2-40B4-BE49-F238E27FC236}">
                          <a16:creationId xmlns:a16="http://schemas.microsoft.com/office/drawing/2014/main" id="{FF52EA1D-5D50-4685-9B6F-6D8466BC15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4" t="25507" r="30978" b="21546"/>
                    <a:stretch/>
                  </pic:blipFill>
                  <pic:spPr>
                    <a:xfrm>
                      <a:off x="0" y="0"/>
                      <a:ext cx="206311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602" w:rsidRPr="00102602">
        <w:rPr>
          <w:rFonts w:ascii="Times New Roman" w:eastAsia="Times New Roman" w:hAnsi="Times New Roman" w:cs="Times New Roman"/>
          <w:b/>
          <w:sz w:val="24"/>
          <w:szCs w:val="24"/>
        </w:rPr>
        <w:t>Розроблення та використання мережевих навчально-методичних комплексів для підготовки кваліфікованих робітників: навчально-методичний посібник</w:t>
      </w:r>
      <w:r w:rsidR="00102602" w:rsidRPr="00102602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proofErr w:type="spellStart"/>
      <w:r w:rsidR="00102602" w:rsidRPr="00102602">
        <w:rPr>
          <w:rFonts w:ascii="Times New Roman" w:eastAsia="Times New Roman" w:hAnsi="Times New Roman" w:cs="Times New Roman"/>
          <w:sz w:val="24"/>
          <w:szCs w:val="24"/>
        </w:rPr>
        <w:t>Гуржій</w:t>
      </w:r>
      <w:proofErr w:type="spellEnd"/>
      <w:r w:rsidR="00102602" w:rsidRPr="00102602">
        <w:rPr>
          <w:rFonts w:ascii="Times New Roman" w:eastAsia="Times New Roman" w:hAnsi="Times New Roman" w:cs="Times New Roman"/>
          <w:sz w:val="24"/>
          <w:szCs w:val="24"/>
        </w:rPr>
        <w:t xml:space="preserve"> А.М., </w:t>
      </w:r>
      <w:proofErr w:type="spellStart"/>
      <w:r w:rsidR="00102602" w:rsidRPr="00102602">
        <w:rPr>
          <w:rFonts w:ascii="Times New Roman" w:eastAsia="Times New Roman" w:hAnsi="Times New Roman" w:cs="Times New Roman"/>
          <w:sz w:val="24"/>
          <w:szCs w:val="24"/>
        </w:rPr>
        <w:t>Пригодій</w:t>
      </w:r>
      <w:proofErr w:type="spellEnd"/>
      <w:r w:rsidR="00102602" w:rsidRPr="00102602">
        <w:rPr>
          <w:rFonts w:ascii="Times New Roman" w:eastAsia="Times New Roman" w:hAnsi="Times New Roman" w:cs="Times New Roman"/>
          <w:sz w:val="24"/>
          <w:szCs w:val="24"/>
        </w:rPr>
        <w:t xml:space="preserve"> М.А., Липська Л.В., Кононенко А.Г., Зуєва А.Б., </w:t>
      </w:r>
      <w:proofErr w:type="spellStart"/>
      <w:r w:rsidR="00102602" w:rsidRPr="00102602">
        <w:rPr>
          <w:rFonts w:ascii="Times New Roman" w:eastAsia="Times New Roman" w:hAnsi="Times New Roman" w:cs="Times New Roman"/>
          <w:sz w:val="24"/>
          <w:szCs w:val="24"/>
        </w:rPr>
        <w:t>Криворот</w:t>
      </w:r>
      <w:proofErr w:type="spellEnd"/>
      <w:r w:rsidR="00102602" w:rsidRPr="00102602">
        <w:rPr>
          <w:rFonts w:ascii="Times New Roman" w:eastAsia="Times New Roman" w:hAnsi="Times New Roman" w:cs="Times New Roman"/>
          <w:sz w:val="24"/>
          <w:szCs w:val="24"/>
        </w:rPr>
        <w:t xml:space="preserve"> Т.Г., </w:t>
      </w:r>
      <w:proofErr w:type="spellStart"/>
      <w:r w:rsidR="00102602" w:rsidRPr="00102602">
        <w:rPr>
          <w:rFonts w:ascii="Times New Roman" w:eastAsia="Times New Roman" w:hAnsi="Times New Roman" w:cs="Times New Roman"/>
          <w:sz w:val="24"/>
          <w:szCs w:val="24"/>
        </w:rPr>
        <w:t>Гуменний</w:t>
      </w:r>
      <w:proofErr w:type="spellEnd"/>
      <w:r w:rsidR="00102602" w:rsidRPr="00102602">
        <w:rPr>
          <w:rFonts w:ascii="Times New Roman" w:eastAsia="Times New Roman" w:hAnsi="Times New Roman" w:cs="Times New Roman"/>
          <w:sz w:val="24"/>
          <w:szCs w:val="24"/>
        </w:rPr>
        <w:t xml:space="preserve"> О.Д., Гуменна Л.С. [електронне видання]. Житомир: «Полісся», 2020. 238 с.</w:t>
      </w:r>
    </w:p>
    <w:p w14:paraId="4DD89B61" w14:textId="58A743CA" w:rsidR="00102602" w:rsidRPr="00102602" w:rsidRDefault="00102602" w:rsidP="00E60F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  <w:lang w:val="en-US"/>
        </w:rPr>
        <w:t>ISBN</w:t>
      </w:r>
      <w:r w:rsidRPr="00705A39">
        <w:rPr>
          <w:sz w:val="24"/>
          <w:szCs w:val="24"/>
          <w:lang w:val="ru-RU"/>
        </w:rPr>
        <w:t xml:space="preserve"> </w:t>
      </w:r>
      <w:r w:rsidRPr="00102602">
        <w:rPr>
          <w:rFonts w:ascii="Times New Roman" w:eastAsia="Times New Roman" w:hAnsi="Times New Roman" w:cs="Times New Roman"/>
          <w:sz w:val="24"/>
          <w:szCs w:val="24"/>
        </w:rPr>
        <w:t>978-966-655-963-3</w:t>
      </w:r>
    </w:p>
    <w:p w14:paraId="09CDB959" w14:textId="77777777" w:rsidR="00102602" w:rsidRDefault="00713087" w:rsidP="0010260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11" w:history="1">
        <w:r w:rsidR="00102602" w:rsidRPr="00877EB2">
          <w:rPr>
            <w:rStyle w:val="a3"/>
            <w:rFonts w:ascii="Times New Roman" w:eastAsia="Times New Roman" w:hAnsi="Times New Roman"/>
            <w:sz w:val="20"/>
            <w:szCs w:val="20"/>
          </w:rPr>
          <w:t>https://doi.org10.32835/978-966-655-963-3/2020</w:t>
        </w:r>
      </w:hyperlink>
    </w:p>
    <w:p w14:paraId="63358BBC" w14:textId="77777777" w:rsidR="006410F3" w:rsidRDefault="00102602" w:rsidP="00E60FC2">
      <w:pPr>
        <w:pStyle w:val="a5"/>
        <w:shd w:val="clear" w:color="auto" w:fill="FFFFFF"/>
        <w:spacing w:after="0" w:afterAutospacing="0"/>
        <w:ind w:firstLine="567"/>
        <w:jc w:val="both"/>
        <w:rPr>
          <w:lang w:val="uk-UA"/>
        </w:rPr>
      </w:pPr>
      <w:r w:rsidRPr="00102602">
        <w:rPr>
          <w:lang w:val="uk-UA"/>
        </w:rPr>
        <w:t>У посібнику проаналізовано особливості розроблення та використання мережевих навчально-методичних комплексів, наведено творчі завдання та контрольні питання для обговорення і самоперевірки.</w:t>
      </w:r>
    </w:p>
    <w:p w14:paraId="38C15055" w14:textId="451574FB" w:rsidR="00102602" w:rsidRPr="00102602" w:rsidRDefault="00102602" w:rsidP="006410F3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lang w:val="uk-UA"/>
        </w:rPr>
      </w:pPr>
      <w:r w:rsidRPr="00102602">
        <w:rPr>
          <w:lang w:val="uk-UA"/>
        </w:rPr>
        <w:t>Для викладачів, майстрів виробничого навчання професійних (професійно-технічних) закладів освіти, наукових працівників, аспірантів, студентів, всіх, хто цікавиться проблемами розроблення та використання мережевих навчально-методичних комплексів.</w:t>
      </w:r>
    </w:p>
    <w:p w14:paraId="66400F9E" w14:textId="0005DE8E" w:rsidR="00FB6082" w:rsidRPr="00102602" w:rsidRDefault="00102602" w:rsidP="006410F3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02602">
        <w:rPr>
          <w:rFonts w:ascii="Times New Roman" w:hAnsi="Times New Roman" w:cs="Times New Roman"/>
          <w:noProof/>
          <w:sz w:val="24"/>
          <w:szCs w:val="24"/>
        </w:rPr>
        <w:t xml:space="preserve">Режим доступу: </w:t>
      </w:r>
      <w:hyperlink r:id="rId12" w:history="1">
        <w:r w:rsidRPr="00102602">
          <w:rPr>
            <w:rStyle w:val="a3"/>
            <w:rFonts w:ascii="Times New Roman" w:hAnsi="Times New Roman" w:cs="Times New Roman"/>
            <w:noProof/>
            <w:sz w:val="24"/>
            <w:szCs w:val="24"/>
          </w:rPr>
          <w:t>https://ivet.edu.ua/repozytarii/produktsiia-ndr/309-products-0118u003223/996-rozroblennia-ta-vykorystannia-merezhevykh-navchalno-metodychnykh-kompleksiv-dlia-pidhotovky-kvalifikovanykh-robitnykiv-navchalno-metodychnyi-posibnyk</w:t>
        </w:r>
      </w:hyperlink>
    </w:p>
    <w:p w14:paraId="644735FF" w14:textId="01166BDC" w:rsidR="007A0B2B" w:rsidRDefault="007A0B2B" w:rsidP="007A0B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602">
        <w:rPr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5138EBFE" wp14:editId="729B82BF">
            <wp:simplePos x="0" y="0"/>
            <wp:positionH relativeFrom="column">
              <wp:posOffset>-118745</wp:posOffset>
            </wp:positionH>
            <wp:positionV relativeFrom="paragraph">
              <wp:posOffset>64770</wp:posOffset>
            </wp:positionV>
            <wp:extent cx="1997075" cy="2438400"/>
            <wp:effectExtent l="57150" t="57150" r="365125" b="3238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602" w:rsidRPr="00102602">
        <w:rPr>
          <w:rFonts w:ascii="Times New Roman" w:hAnsi="Times New Roman" w:cs="Times New Roman"/>
          <w:b/>
          <w:sz w:val="24"/>
          <w:szCs w:val="24"/>
        </w:rPr>
        <w:t>Методичні основи професійного навчання кваліфікованих робітників: методичний посібник /</w:t>
      </w:r>
      <w:r w:rsidR="00102602" w:rsidRPr="00102602">
        <w:rPr>
          <w:rFonts w:ascii="Times New Roman" w:hAnsi="Times New Roman" w:cs="Times New Roman"/>
          <w:sz w:val="24"/>
          <w:szCs w:val="24"/>
        </w:rPr>
        <w:t xml:space="preserve"> [В. А. </w:t>
      </w:r>
      <w:proofErr w:type="spellStart"/>
      <w:r w:rsidR="00102602" w:rsidRPr="00102602">
        <w:rPr>
          <w:rFonts w:ascii="Times New Roman" w:hAnsi="Times New Roman" w:cs="Times New Roman"/>
          <w:sz w:val="24"/>
          <w:szCs w:val="24"/>
        </w:rPr>
        <w:t>Кручек</w:t>
      </w:r>
      <w:proofErr w:type="spellEnd"/>
      <w:r w:rsidR="00102602" w:rsidRPr="00102602">
        <w:rPr>
          <w:rFonts w:ascii="Times New Roman" w:hAnsi="Times New Roman" w:cs="Times New Roman"/>
          <w:sz w:val="24"/>
          <w:szCs w:val="24"/>
        </w:rPr>
        <w:t xml:space="preserve">, О. Б. </w:t>
      </w:r>
      <w:proofErr w:type="spellStart"/>
      <w:r w:rsidR="00102602" w:rsidRPr="00102602">
        <w:rPr>
          <w:rFonts w:ascii="Times New Roman" w:hAnsi="Times New Roman" w:cs="Times New Roman"/>
          <w:sz w:val="24"/>
          <w:szCs w:val="24"/>
        </w:rPr>
        <w:t>Кошук</w:t>
      </w:r>
      <w:proofErr w:type="spellEnd"/>
      <w:r w:rsidR="00102602" w:rsidRPr="00102602">
        <w:rPr>
          <w:rFonts w:ascii="Times New Roman" w:hAnsi="Times New Roman" w:cs="Times New Roman"/>
          <w:sz w:val="24"/>
          <w:szCs w:val="24"/>
        </w:rPr>
        <w:t xml:space="preserve">, С. Г. Кравець, Л. А. Майборода, Т. В. </w:t>
      </w:r>
      <w:proofErr w:type="spellStart"/>
      <w:r w:rsidR="00102602" w:rsidRPr="00102602">
        <w:rPr>
          <w:rFonts w:ascii="Times New Roman" w:hAnsi="Times New Roman" w:cs="Times New Roman"/>
          <w:sz w:val="24"/>
          <w:szCs w:val="24"/>
        </w:rPr>
        <w:t>Пятничук</w:t>
      </w:r>
      <w:proofErr w:type="spellEnd"/>
      <w:r w:rsidR="00102602" w:rsidRPr="00102602">
        <w:rPr>
          <w:rFonts w:ascii="Times New Roman" w:hAnsi="Times New Roman" w:cs="Times New Roman"/>
          <w:sz w:val="24"/>
          <w:szCs w:val="24"/>
        </w:rPr>
        <w:t xml:space="preserve"> , І. І. Голуб, Н. Ю. Самойленко, Г. В. </w:t>
      </w:r>
      <w:proofErr w:type="spellStart"/>
      <w:r w:rsidR="00102602" w:rsidRPr="00102602">
        <w:rPr>
          <w:rFonts w:ascii="Times New Roman" w:hAnsi="Times New Roman" w:cs="Times New Roman"/>
          <w:sz w:val="24"/>
          <w:szCs w:val="24"/>
        </w:rPr>
        <w:t>Однорог</w:t>
      </w:r>
      <w:proofErr w:type="spellEnd"/>
      <w:r w:rsidR="00102602" w:rsidRPr="00102602">
        <w:rPr>
          <w:rFonts w:ascii="Times New Roman" w:hAnsi="Times New Roman" w:cs="Times New Roman"/>
          <w:sz w:val="24"/>
          <w:szCs w:val="24"/>
        </w:rPr>
        <w:t>]. Житомир: «Полісся», 2020. 325 с.</w:t>
      </w:r>
    </w:p>
    <w:p w14:paraId="6F2D2425" w14:textId="60E8EB21" w:rsidR="007A0B2B" w:rsidRPr="002B4C51" w:rsidRDefault="007A0B2B" w:rsidP="007A0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705A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978-966-655-965-7</w:t>
      </w:r>
    </w:p>
    <w:p w14:paraId="094ABD61" w14:textId="1F2048E3" w:rsidR="00FB6082" w:rsidRPr="00102602" w:rsidRDefault="007A0B2B" w:rsidP="0010260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doi</w:t>
      </w:r>
      <w:proofErr w:type="spellEnd"/>
      <w:r w:rsidRPr="00705A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org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10.32835/978-966-655-965-7/2020</w:t>
      </w:r>
    </w:p>
    <w:p w14:paraId="65064C66" w14:textId="77777777" w:rsidR="006410F3" w:rsidRDefault="00102602" w:rsidP="006410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602">
        <w:rPr>
          <w:rFonts w:ascii="Times New Roman" w:hAnsi="Times New Roman" w:cs="Times New Roman"/>
          <w:sz w:val="24"/>
          <w:szCs w:val="24"/>
        </w:rPr>
        <w:t>У методичному посібнику висвітлено основні аспекти професійного навчання кваліфікованих робітників: обґрунтовано цілі, запропоновано критерії відбору й структурування змісту, представлено опис форм, методів і прийомів навчання. У структурі посібника містяться розділи, присвячені інноваційним педагогічним технологіям, що можуть бути успішно реалізовані у процесі підготовки кваліфікованих робітників, методам контролю навчальних досягнень учнів ЗП(ПТ)О, застосуванню елементів дистанційного навчання. Подано загальну інформацію щодо навчально-методичного забезпечення планування професійного навч</w:t>
      </w:r>
      <w:r w:rsidR="007A0B2B">
        <w:rPr>
          <w:rFonts w:ascii="Times New Roman" w:hAnsi="Times New Roman" w:cs="Times New Roman"/>
          <w:sz w:val="24"/>
          <w:szCs w:val="24"/>
        </w:rPr>
        <w:t>ання кваліфікованих робітників.</w:t>
      </w:r>
    </w:p>
    <w:p w14:paraId="78BB8671" w14:textId="4ACAE6D5" w:rsidR="00FB6082" w:rsidRPr="00102602" w:rsidRDefault="00102602" w:rsidP="006410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602">
        <w:rPr>
          <w:rFonts w:ascii="Times New Roman" w:hAnsi="Times New Roman" w:cs="Times New Roman"/>
          <w:sz w:val="24"/>
          <w:szCs w:val="24"/>
        </w:rPr>
        <w:t>Адресовано керівникам і педагогам професійної освіти, аспірантам і докторантам, методистам науково (навчально)-методичних центрів (кабінетів) професійно-технічної освіти.</w:t>
      </w:r>
    </w:p>
    <w:p w14:paraId="58C6619B" w14:textId="0105EC12" w:rsidR="007A0B2B" w:rsidRPr="006410F3" w:rsidRDefault="006410F3" w:rsidP="007A0B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Режим доступу: </w:t>
      </w:r>
      <w:hyperlink r:id="rId14" w:history="1">
        <w:r w:rsidRPr="006410F3">
          <w:rPr>
            <w:rStyle w:val="a3"/>
            <w:rFonts w:ascii="Times New Roman" w:hAnsi="Times New Roman" w:cs="Times New Roman"/>
            <w:sz w:val="24"/>
            <w:szCs w:val="24"/>
          </w:rPr>
          <w:t>https://ivet.edu.ua/repozytarii/produktsiia-ndr/322-ndr-metodychni-osnovy-rozvytku-profesiinoi-kompetentnosti-maistriv-vyrobnychoho-navchannia-zakladiv-profesiinoi-profesiino-tekhnichnoi-osvity-2019-2021-rr</w:t>
        </w:r>
      </w:hyperlink>
    </w:p>
    <w:p w14:paraId="04D8F834" w14:textId="77777777" w:rsidR="006410F3" w:rsidRDefault="006410F3" w:rsidP="007A0B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54198A" w14:textId="0AAAE2AB" w:rsidR="007A0B2B" w:rsidRDefault="007A0B2B" w:rsidP="007A0B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0B2B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4EE815EF" wp14:editId="575F3825">
            <wp:simplePos x="0" y="0"/>
            <wp:positionH relativeFrom="page">
              <wp:posOffset>828675</wp:posOffset>
            </wp:positionH>
            <wp:positionV relativeFrom="paragraph">
              <wp:posOffset>117475</wp:posOffset>
            </wp:positionV>
            <wp:extent cx="2105025" cy="2610485"/>
            <wp:effectExtent l="342900" t="57150" r="47625" b="304165"/>
            <wp:wrapSquare wrapText="bothSides"/>
            <wp:docPr id="17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BEFF7400-2D28-47BC-81F3-9EE30B7B11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BEFF7400-2D28-47BC-81F3-9EE30B7B11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21"/>
                    <a:stretch/>
                  </pic:blipFill>
                  <pic:spPr>
                    <a:xfrm>
                      <a:off x="0" y="0"/>
                      <a:ext cx="2105025" cy="2610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B2B">
        <w:rPr>
          <w:rFonts w:ascii="Times New Roman" w:hAnsi="Times New Roman" w:cs="Times New Roman"/>
          <w:b/>
          <w:sz w:val="24"/>
          <w:szCs w:val="24"/>
        </w:rPr>
        <w:t xml:space="preserve">Методичні основи </w:t>
      </w:r>
      <w:proofErr w:type="spellStart"/>
      <w:r w:rsidRPr="007A0B2B">
        <w:rPr>
          <w:rFonts w:ascii="Times New Roman" w:hAnsi="Times New Roman" w:cs="Times New Roman"/>
          <w:b/>
          <w:sz w:val="24"/>
          <w:szCs w:val="24"/>
        </w:rPr>
        <w:t>стандартизаціі</w:t>
      </w:r>
      <w:proofErr w:type="spellEnd"/>
      <w:r w:rsidRPr="007A0B2B">
        <w:rPr>
          <w:rFonts w:ascii="Times New Roman" w:hAnsi="Times New Roman" w:cs="Times New Roman"/>
          <w:b/>
          <w:sz w:val="24"/>
          <w:szCs w:val="24"/>
        </w:rPr>
        <w:t xml:space="preserve">̈ підготовки молодших спеціалістів у коледжах і технікумах: </w:t>
      </w:r>
      <w:proofErr w:type="spellStart"/>
      <w:r w:rsidRPr="007A0B2B">
        <w:rPr>
          <w:rFonts w:ascii="Times New Roman" w:hAnsi="Times New Roman" w:cs="Times New Roman"/>
          <w:b/>
          <w:sz w:val="24"/>
          <w:szCs w:val="24"/>
        </w:rPr>
        <w:t>методичнии</w:t>
      </w:r>
      <w:proofErr w:type="spellEnd"/>
      <w:r w:rsidRPr="007A0B2B">
        <w:rPr>
          <w:rFonts w:ascii="Times New Roman" w:hAnsi="Times New Roman" w:cs="Times New Roman"/>
          <w:b/>
          <w:sz w:val="24"/>
          <w:szCs w:val="24"/>
        </w:rPr>
        <w:t>̆ посібник</w:t>
      </w:r>
      <w:r w:rsidRPr="007A0B2B">
        <w:rPr>
          <w:rFonts w:ascii="Times New Roman" w:hAnsi="Times New Roman" w:cs="Times New Roman"/>
          <w:sz w:val="24"/>
          <w:szCs w:val="24"/>
        </w:rPr>
        <w:t xml:space="preserve"> / А. А. </w:t>
      </w:r>
      <w:proofErr w:type="spellStart"/>
      <w:r w:rsidRPr="007A0B2B">
        <w:rPr>
          <w:rFonts w:ascii="Times New Roman" w:hAnsi="Times New Roman" w:cs="Times New Roman"/>
          <w:sz w:val="24"/>
          <w:szCs w:val="24"/>
        </w:rPr>
        <w:t>Каленськии</w:t>
      </w:r>
      <w:proofErr w:type="spellEnd"/>
      <w:r w:rsidRPr="007A0B2B">
        <w:rPr>
          <w:rFonts w:ascii="Times New Roman" w:hAnsi="Times New Roman" w:cs="Times New Roman"/>
          <w:sz w:val="24"/>
          <w:szCs w:val="24"/>
        </w:rPr>
        <w:t xml:space="preserve">̆, П. Г. </w:t>
      </w:r>
      <w:proofErr w:type="spellStart"/>
      <w:r w:rsidRPr="007A0B2B">
        <w:rPr>
          <w:rFonts w:ascii="Times New Roman" w:hAnsi="Times New Roman" w:cs="Times New Roman"/>
          <w:sz w:val="24"/>
          <w:szCs w:val="24"/>
        </w:rPr>
        <w:t>Лузан</w:t>
      </w:r>
      <w:proofErr w:type="spellEnd"/>
      <w:r w:rsidRPr="007A0B2B">
        <w:rPr>
          <w:rFonts w:ascii="Times New Roman" w:hAnsi="Times New Roman" w:cs="Times New Roman"/>
          <w:sz w:val="24"/>
          <w:szCs w:val="24"/>
        </w:rPr>
        <w:t xml:space="preserve">, Т. М. Пащенко, Н. М. </w:t>
      </w:r>
      <w:proofErr w:type="spellStart"/>
      <w:r w:rsidRPr="007A0B2B">
        <w:rPr>
          <w:rFonts w:ascii="Times New Roman" w:hAnsi="Times New Roman" w:cs="Times New Roman"/>
          <w:sz w:val="24"/>
          <w:szCs w:val="24"/>
        </w:rPr>
        <w:t>Ваніна</w:t>
      </w:r>
      <w:proofErr w:type="spellEnd"/>
      <w:r w:rsidRPr="007A0B2B">
        <w:rPr>
          <w:rFonts w:ascii="Times New Roman" w:hAnsi="Times New Roman" w:cs="Times New Roman"/>
          <w:sz w:val="24"/>
          <w:szCs w:val="24"/>
        </w:rPr>
        <w:t xml:space="preserve">, Н. С. Колісник, І. А. </w:t>
      </w:r>
      <w:proofErr w:type="spellStart"/>
      <w:r w:rsidRPr="007A0B2B">
        <w:rPr>
          <w:rFonts w:ascii="Times New Roman" w:hAnsi="Times New Roman" w:cs="Times New Roman"/>
          <w:sz w:val="24"/>
          <w:szCs w:val="24"/>
        </w:rPr>
        <w:t>Мося</w:t>
      </w:r>
      <w:proofErr w:type="spellEnd"/>
      <w:r w:rsidRPr="007A0B2B">
        <w:rPr>
          <w:rFonts w:ascii="Times New Roman" w:hAnsi="Times New Roman" w:cs="Times New Roman"/>
          <w:sz w:val="24"/>
          <w:szCs w:val="24"/>
        </w:rPr>
        <w:t xml:space="preserve">, С. Г. Кравець, Т. В. </w:t>
      </w:r>
      <w:proofErr w:type="spellStart"/>
      <w:r w:rsidRPr="007A0B2B">
        <w:rPr>
          <w:rFonts w:ascii="Times New Roman" w:hAnsi="Times New Roman" w:cs="Times New Roman"/>
          <w:sz w:val="24"/>
          <w:szCs w:val="24"/>
        </w:rPr>
        <w:t>Пятничук</w:t>
      </w:r>
      <w:proofErr w:type="spellEnd"/>
      <w:r w:rsidRPr="007A0B2B">
        <w:rPr>
          <w:rFonts w:ascii="Times New Roman" w:hAnsi="Times New Roman" w:cs="Times New Roman"/>
          <w:sz w:val="24"/>
          <w:szCs w:val="24"/>
        </w:rPr>
        <w:t xml:space="preserve">, П. С. </w:t>
      </w:r>
      <w:proofErr w:type="spellStart"/>
      <w:r w:rsidRPr="007A0B2B">
        <w:rPr>
          <w:rFonts w:ascii="Times New Roman" w:hAnsi="Times New Roman" w:cs="Times New Roman"/>
          <w:sz w:val="24"/>
          <w:szCs w:val="24"/>
        </w:rPr>
        <w:t>Прохорчук</w:t>
      </w:r>
      <w:proofErr w:type="spellEnd"/>
      <w:r w:rsidRPr="007A0B2B">
        <w:rPr>
          <w:rFonts w:ascii="Times New Roman" w:hAnsi="Times New Roman" w:cs="Times New Roman"/>
          <w:sz w:val="24"/>
          <w:szCs w:val="24"/>
        </w:rPr>
        <w:t>. – Житомир: «Полісся», 2020. – 192 с.</w:t>
      </w:r>
    </w:p>
    <w:p w14:paraId="6BAE6CC7" w14:textId="47591565" w:rsidR="007A0B2B" w:rsidRDefault="007A0B2B" w:rsidP="007A0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705A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978-966-655-961-9</w:t>
      </w:r>
    </w:p>
    <w:p w14:paraId="3F96B116" w14:textId="5316542D" w:rsidR="007A0B2B" w:rsidRPr="00705A39" w:rsidRDefault="007A0B2B" w:rsidP="007A0B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doi</w:t>
      </w:r>
      <w:proofErr w:type="spellEnd"/>
      <w:r w:rsidRPr="00705A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org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10.32835/978-966-655-961-9/2020</w:t>
      </w:r>
    </w:p>
    <w:p w14:paraId="4D775608" w14:textId="77777777" w:rsidR="006410F3" w:rsidRDefault="007A0B2B" w:rsidP="00E60FC2">
      <w:pPr>
        <w:spacing w:before="100" w:beforeAutospacing="1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0B2B">
        <w:rPr>
          <w:rFonts w:ascii="Times New Roman" w:hAnsi="Times New Roman" w:cs="Times New Roman"/>
          <w:sz w:val="24"/>
          <w:szCs w:val="24"/>
        </w:rPr>
        <w:t>Видання розкриває методичні основи стандартизації компетентнісно орієнтованої підготовки молодших спеціалістів у коледжах і технікумах. Виокремлена структура стандартизації підготовки молодших спеціалістів у коледжах і технікумах, розглянуті методики розроблення стандартів фахової передвищої освіти та освітньо-професійних програм підготовки молодших спеціалістів у коледжах і технікумах, а також методики і технології розвитку готовності педагогічних працівників до стандартизації підготовки молодших спеціа</w:t>
      </w:r>
      <w:r>
        <w:rPr>
          <w:rFonts w:ascii="Times New Roman" w:hAnsi="Times New Roman" w:cs="Times New Roman"/>
          <w:sz w:val="24"/>
          <w:szCs w:val="24"/>
        </w:rPr>
        <w:t>лістів у коледжах і технікумах.</w:t>
      </w:r>
    </w:p>
    <w:p w14:paraId="6BC4F1F3" w14:textId="4E4879D9" w:rsidR="00FB6082" w:rsidRPr="007A0B2B" w:rsidRDefault="007A0B2B" w:rsidP="006410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0B2B">
        <w:rPr>
          <w:rFonts w:ascii="Times New Roman" w:hAnsi="Times New Roman" w:cs="Times New Roman"/>
          <w:sz w:val="24"/>
          <w:szCs w:val="24"/>
        </w:rPr>
        <w:t>Для науковців, розробників державної політики в галузі освіти, педагогічних працівників закладів професійної та фахової передвищої освіти, спеціалістів системи післядипломної педагогічної освіти, управлінців, роботодавців, студентів.</w:t>
      </w:r>
    </w:p>
    <w:p w14:paraId="353739B0" w14:textId="198D2400" w:rsidR="00FB6082" w:rsidRDefault="006410F3" w:rsidP="006410F3">
      <w:pPr>
        <w:ind w:firstLine="426"/>
        <w:jc w:val="both"/>
      </w:pPr>
      <w:r w:rsidRPr="006410F3">
        <w:rPr>
          <w:rFonts w:ascii="Times New Roman" w:hAnsi="Times New Roman" w:cs="Times New Roman"/>
          <w:b/>
          <w:sz w:val="24"/>
          <w:szCs w:val="24"/>
        </w:rPr>
        <w:t xml:space="preserve">Режим доступу: </w:t>
      </w:r>
      <w:hyperlink r:id="rId16" w:history="1">
        <w:r>
          <w:rPr>
            <w:rStyle w:val="a3"/>
            <w:rFonts w:ascii="Arial" w:hAnsi="Arial" w:cs="Arial"/>
            <w:color w:val="154EA3"/>
            <w:sz w:val="21"/>
            <w:szCs w:val="21"/>
            <w:shd w:val="clear" w:color="auto" w:fill="FFFFFF"/>
          </w:rPr>
          <w:t>https://lib.iitta.gov.ua/722244/</w:t>
        </w:r>
      </w:hyperlink>
    </w:p>
    <w:p w14:paraId="1A7870D4" w14:textId="6B11458C" w:rsidR="006410F3" w:rsidRPr="006410F3" w:rsidRDefault="00713087" w:rsidP="006410F3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6410F3" w:rsidRPr="006410F3">
          <w:rPr>
            <w:rStyle w:val="a3"/>
            <w:rFonts w:ascii="Times New Roman" w:hAnsi="Times New Roman" w:cs="Times New Roman"/>
            <w:sz w:val="24"/>
            <w:szCs w:val="24"/>
          </w:rPr>
          <w:t>https://ivet.edu.ua/repozytarii/produktsiia-ndr/303-products-0117u002628/995-metodichni-osnovi-standartizatsii-pidgotovki-molodshikh-spetsialistiv-u-koledzhakh-i-tekhnikumakh-metodichnii-posibnik</w:t>
        </w:r>
      </w:hyperlink>
    </w:p>
    <w:p w14:paraId="7D5872E9" w14:textId="77777777" w:rsidR="006410F3" w:rsidRPr="006410F3" w:rsidRDefault="006410F3" w:rsidP="006410F3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77B051" w14:textId="62AD062F" w:rsidR="007A0B2B" w:rsidRPr="007A0B2B" w:rsidRDefault="006410F3" w:rsidP="007A0B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22D31517" wp14:editId="3F9B16F3">
            <wp:simplePos x="0" y="0"/>
            <wp:positionH relativeFrom="column">
              <wp:posOffset>12065</wp:posOffset>
            </wp:positionH>
            <wp:positionV relativeFrom="paragraph">
              <wp:posOffset>111760</wp:posOffset>
            </wp:positionV>
            <wp:extent cx="2040890" cy="2514600"/>
            <wp:effectExtent l="57150" t="57150" r="359410" b="3619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B2B" w:rsidRPr="00C2164E">
        <w:rPr>
          <w:rFonts w:ascii="Times New Roman" w:hAnsi="Times New Roman" w:cs="Times New Roman"/>
          <w:b/>
          <w:sz w:val="24"/>
          <w:szCs w:val="24"/>
        </w:rPr>
        <w:t xml:space="preserve">Стандартизація підготовки молодших спеціалістів аграрної, будівельної та  машинобудівної галузей: </w:t>
      </w:r>
      <w:r w:rsidR="007A0B2B" w:rsidRPr="007A0B2B">
        <w:rPr>
          <w:rFonts w:ascii="Times New Roman" w:hAnsi="Times New Roman" w:cs="Times New Roman"/>
          <w:b/>
          <w:sz w:val="24"/>
          <w:szCs w:val="24"/>
        </w:rPr>
        <w:t>методичні рекомендації</w:t>
      </w:r>
      <w:r w:rsidR="007A0B2B" w:rsidRPr="00C2164E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7A0B2B" w:rsidRPr="007A0B2B">
        <w:rPr>
          <w:rFonts w:ascii="Times New Roman" w:hAnsi="Times New Roman" w:cs="Times New Roman"/>
          <w:sz w:val="24"/>
          <w:szCs w:val="24"/>
        </w:rPr>
        <w:t xml:space="preserve">П. Г. </w:t>
      </w:r>
      <w:proofErr w:type="spellStart"/>
      <w:r w:rsidR="007A0B2B" w:rsidRPr="007A0B2B">
        <w:rPr>
          <w:rFonts w:ascii="Times New Roman" w:hAnsi="Times New Roman" w:cs="Times New Roman"/>
          <w:sz w:val="24"/>
          <w:szCs w:val="24"/>
        </w:rPr>
        <w:t>Лузан</w:t>
      </w:r>
      <w:proofErr w:type="spellEnd"/>
      <w:r w:rsidR="007A0B2B" w:rsidRPr="007A0B2B">
        <w:rPr>
          <w:rFonts w:ascii="Times New Roman" w:hAnsi="Times New Roman" w:cs="Times New Roman"/>
          <w:sz w:val="24"/>
          <w:szCs w:val="24"/>
        </w:rPr>
        <w:t xml:space="preserve">, Т.М. Пащенко, Н.М. </w:t>
      </w:r>
      <w:proofErr w:type="spellStart"/>
      <w:r w:rsidR="007A0B2B" w:rsidRPr="007A0B2B">
        <w:rPr>
          <w:rFonts w:ascii="Times New Roman" w:hAnsi="Times New Roman" w:cs="Times New Roman"/>
          <w:sz w:val="24"/>
          <w:szCs w:val="24"/>
        </w:rPr>
        <w:t>Ваніна</w:t>
      </w:r>
      <w:proofErr w:type="spellEnd"/>
      <w:r w:rsidR="007A0B2B" w:rsidRPr="007A0B2B">
        <w:rPr>
          <w:rFonts w:ascii="Times New Roman" w:hAnsi="Times New Roman" w:cs="Times New Roman"/>
          <w:sz w:val="24"/>
          <w:szCs w:val="24"/>
        </w:rPr>
        <w:t xml:space="preserve">, Н.В. Колісник, </w:t>
      </w:r>
      <w:proofErr w:type="spellStart"/>
      <w:r w:rsidR="007A0B2B" w:rsidRPr="007A0B2B">
        <w:rPr>
          <w:rFonts w:ascii="Times New Roman" w:hAnsi="Times New Roman" w:cs="Times New Roman"/>
          <w:sz w:val="24"/>
          <w:szCs w:val="24"/>
        </w:rPr>
        <w:t>І.А.Мося</w:t>
      </w:r>
      <w:proofErr w:type="spellEnd"/>
      <w:r w:rsidR="007A0B2B" w:rsidRPr="007A0B2B">
        <w:rPr>
          <w:rFonts w:ascii="Times New Roman" w:hAnsi="Times New Roman" w:cs="Times New Roman"/>
          <w:sz w:val="24"/>
          <w:szCs w:val="24"/>
        </w:rPr>
        <w:t>. Київ : ІПТО НАПН України, 2019. 153 с.</w:t>
      </w:r>
    </w:p>
    <w:p w14:paraId="0EDD2784" w14:textId="7EEB9BAF" w:rsidR="007A0B2B" w:rsidRDefault="007A0B2B" w:rsidP="007A0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ISBN</w:t>
      </w:r>
      <w:r w:rsidRPr="00705A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B4C51">
        <w:rPr>
          <w:rFonts w:ascii="Times New Roman" w:eastAsia="Times New Roman" w:hAnsi="Times New Roman" w:cs="Times New Roman"/>
          <w:sz w:val="24"/>
          <w:szCs w:val="24"/>
          <w:lang w:eastAsia="ru-RU"/>
        </w:rPr>
        <w:t>978-966-655-956-5</w:t>
      </w:r>
    </w:p>
    <w:p w14:paraId="71FA9955" w14:textId="116C4E3C" w:rsidR="007A0B2B" w:rsidRDefault="00713087" w:rsidP="007A0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history="1">
        <w:r w:rsidR="007A0B2B" w:rsidRPr="00062B6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="007A0B2B" w:rsidRPr="00062B6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="007A0B2B" w:rsidRPr="00062B6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doi</w:t>
        </w:r>
        <w:r w:rsidR="007A0B2B" w:rsidRPr="00062B6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="007A0B2B" w:rsidRPr="00062B6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org</w:t>
        </w:r>
        <w:r w:rsidR="007A0B2B" w:rsidRPr="00062B6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10.32835/978-966-655-956-5/2020</w:t>
        </w:r>
      </w:hyperlink>
    </w:p>
    <w:p w14:paraId="18F7C910" w14:textId="77777777" w:rsidR="007A0B2B" w:rsidRPr="00C2164E" w:rsidRDefault="007A0B2B" w:rsidP="007A0B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708400" w14:textId="77777777" w:rsidR="006410F3" w:rsidRDefault="007A0B2B" w:rsidP="007A0B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164E">
        <w:rPr>
          <w:rFonts w:ascii="Times New Roman" w:hAnsi="Times New Roman" w:cs="Times New Roman"/>
          <w:sz w:val="24"/>
          <w:szCs w:val="24"/>
        </w:rPr>
        <w:t>У методичних рекомендаціях представлено покрокову технологію створення освітньо-професійної програми, викладено методику розроблення навчального плану, показано особливості розроблення освітніх програм і навчальних планів підготовки молодших спеціалістів для аграрної, будівельної та машинобудівної галузей, охарактеризовано технологію тестового контролю успішності навчання м</w:t>
      </w:r>
      <w:r>
        <w:rPr>
          <w:rFonts w:ascii="Times New Roman" w:hAnsi="Times New Roman" w:cs="Times New Roman"/>
          <w:sz w:val="24"/>
          <w:szCs w:val="24"/>
        </w:rPr>
        <w:t>айбутніх молодших спеціалістів.</w:t>
      </w:r>
    </w:p>
    <w:p w14:paraId="63B3D6B6" w14:textId="06B1F0D3" w:rsidR="007A0B2B" w:rsidRPr="00C2164E" w:rsidRDefault="007A0B2B" w:rsidP="007A0B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164E">
        <w:rPr>
          <w:rFonts w:ascii="Times New Roman" w:hAnsi="Times New Roman" w:cs="Times New Roman"/>
          <w:sz w:val="24"/>
          <w:szCs w:val="24"/>
        </w:rPr>
        <w:t>Видання адресоване для викладачів закладів фахової передвищої освіти.</w:t>
      </w:r>
    </w:p>
    <w:p w14:paraId="31E4BC7E" w14:textId="3D2ADB4F" w:rsidR="006410F3" w:rsidRPr="006410F3" w:rsidRDefault="006410F3" w:rsidP="006410F3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0F3">
        <w:rPr>
          <w:rFonts w:ascii="Times New Roman" w:hAnsi="Times New Roman" w:cs="Times New Roman"/>
          <w:b/>
          <w:sz w:val="24"/>
          <w:szCs w:val="24"/>
        </w:rPr>
        <w:t xml:space="preserve">Режим доступу: </w:t>
      </w:r>
      <w:hyperlink r:id="rId20" w:history="1">
        <w:r>
          <w:rPr>
            <w:rStyle w:val="a3"/>
            <w:rFonts w:ascii="Arial" w:hAnsi="Arial" w:cs="Arial"/>
            <w:color w:val="0F3876"/>
            <w:shd w:val="clear" w:color="auto" w:fill="FFFFFF"/>
          </w:rPr>
          <w:t>https://lib.iitta.gov.ua</w:t>
        </w:r>
      </w:hyperlink>
    </w:p>
    <w:p w14:paraId="0F8B84B6" w14:textId="03E4D245" w:rsidR="00FB6082" w:rsidRPr="006410F3" w:rsidRDefault="00713087" w:rsidP="006410F3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6410F3" w:rsidRPr="006410F3">
          <w:rPr>
            <w:rStyle w:val="a3"/>
            <w:rFonts w:ascii="Times New Roman" w:hAnsi="Times New Roman" w:cs="Times New Roman"/>
            <w:sz w:val="24"/>
            <w:szCs w:val="24"/>
          </w:rPr>
          <w:t>https://ivet.edu.ua/repozytarii/produktsiia-ndr/303-products-0117u002628/982-standartyzatsiia-pidhotovky-molodshykh-spetsialistiv-ahrarnoi-budivelnoi-ta-mashynobudivnoi-haluzei-metodychni-rekomendatsii-2</w:t>
        </w:r>
      </w:hyperlink>
    </w:p>
    <w:p w14:paraId="2F98BD9B" w14:textId="77777777" w:rsidR="006410F3" w:rsidRDefault="006410F3" w:rsidP="006410F3">
      <w:pPr>
        <w:rPr>
          <w:rFonts w:ascii="Times New Roman" w:hAnsi="Times New Roman" w:cs="Times New Roman"/>
          <w:sz w:val="28"/>
          <w:szCs w:val="28"/>
        </w:rPr>
      </w:pPr>
    </w:p>
    <w:p w14:paraId="5387D9B9" w14:textId="7BEB81E0" w:rsidR="007A0B2B" w:rsidRDefault="00E60FC2" w:rsidP="007A0B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608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00C12F1A" wp14:editId="44CB5E7F">
            <wp:simplePos x="0" y="0"/>
            <wp:positionH relativeFrom="page">
              <wp:posOffset>871220</wp:posOffset>
            </wp:positionH>
            <wp:positionV relativeFrom="paragraph">
              <wp:posOffset>52705</wp:posOffset>
            </wp:positionV>
            <wp:extent cx="2133600" cy="2706370"/>
            <wp:effectExtent l="342900" t="38100" r="38100" b="322580"/>
            <wp:wrapSquare wrapText="bothSides"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E696AEB0-3EAD-4C43-914A-D6661F9780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E696AEB0-3EAD-4C43-914A-D6661F9780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60"/>
                    <a:stretch/>
                  </pic:blipFill>
                  <pic:spPr>
                    <a:xfrm>
                      <a:off x="0" y="0"/>
                      <a:ext cx="2133600" cy="270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A0B2B" w:rsidRPr="00C2164E">
        <w:rPr>
          <w:rFonts w:ascii="Times New Roman" w:hAnsi="Times New Roman" w:cs="Times New Roman"/>
          <w:b/>
          <w:sz w:val="24"/>
          <w:szCs w:val="24"/>
        </w:rPr>
        <w:t>Професійна</w:t>
      </w:r>
      <w:proofErr w:type="spellEnd"/>
      <w:r w:rsidR="007A0B2B" w:rsidRPr="00C2164E">
        <w:rPr>
          <w:rFonts w:ascii="Times New Roman" w:hAnsi="Times New Roman" w:cs="Times New Roman"/>
          <w:b/>
          <w:sz w:val="24"/>
          <w:szCs w:val="24"/>
        </w:rPr>
        <w:t xml:space="preserve"> підготовка молодших спеціалістів за компетентнісним підходом: </w:t>
      </w:r>
      <w:proofErr w:type="spellStart"/>
      <w:r w:rsidR="007A0B2B" w:rsidRPr="00C2164E">
        <w:rPr>
          <w:rFonts w:ascii="Times New Roman" w:hAnsi="Times New Roman" w:cs="Times New Roman"/>
          <w:b/>
          <w:i/>
          <w:sz w:val="24"/>
          <w:szCs w:val="24"/>
        </w:rPr>
        <w:t>бібліографічнии</w:t>
      </w:r>
      <w:proofErr w:type="spellEnd"/>
      <w:r w:rsidR="007A0B2B" w:rsidRPr="00C2164E">
        <w:rPr>
          <w:rFonts w:ascii="Times New Roman" w:hAnsi="Times New Roman" w:cs="Times New Roman"/>
          <w:b/>
          <w:i/>
          <w:sz w:val="24"/>
          <w:szCs w:val="24"/>
        </w:rPr>
        <w:t>̆ покажчик</w:t>
      </w:r>
      <w:r w:rsidR="007A0B2B" w:rsidRPr="00C2164E">
        <w:rPr>
          <w:rFonts w:ascii="Times New Roman" w:hAnsi="Times New Roman" w:cs="Times New Roman"/>
          <w:b/>
          <w:sz w:val="24"/>
          <w:szCs w:val="24"/>
        </w:rPr>
        <w:t xml:space="preserve"> / упорядники: Т. М. Пащенко, Н. М. </w:t>
      </w:r>
      <w:proofErr w:type="spellStart"/>
      <w:r w:rsidR="007A0B2B" w:rsidRPr="00C2164E">
        <w:rPr>
          <w:rFonts w:ascii="Times New Roman" w:hAnsi="Times New Roman" w:cs="Times New Roman"/>
          <w:b/>
          <w:sz w:val="24"/>
          <w:szCs w:val="24"/>
        </w:rPr>
        <w:t>Ваніна</w:t>
      </w:r>
      <w:proofErr w:type="spellEnd"/>
      <w:r w:rsidR="007A0B2B" w:rsidRPr="00C2164E">
        <w:rPr>
          <w:rFonts w:ascii="Times New Roman" w:hAnsi="Times New Roman" w:cs="Times New Roman"/>
          <w:b/>
          <w:sz w:val="24"/>
          <w:szCs w:val="24"/>
        </w:rPr>
        <w:t xml:space="preserve">, Н. В. Колісник, С. Г. Кравець, Ю. І. Кравець, Т. В. </w:t>
      </w:r>
      <w:proofErr w:type="spellStart"/>
      <w:r w:rsidR="007A0B2B" w:rsidRPr="00C2164E">
        <w:rPr>
          <w:rFonts w:ascii="Times New Roman" w:hAnsi="Times New Roman" w:cs="Times New Roman"/>
          <w:b/>
          <w:sz w:val="24"/>
          <w:szCs w:val="24"/>
        </w:rPr>
        <w:t>Пятничук</w:t>
      </w:r>
      <w:proofErr w:type="spellEnd"/>
      <w:r w:rsidR="007A0B2B" w:rsidRPr="00C2164E">
        <w:rPr>
          <w:rFonts w:ascii="Times New Roman" w:hAnsi="Times New Roman" w:cs="Times New Roman"/>
          <w:b/>
          <w:sz w:val="24"/>
          <w:szCs w:val="24"/>
        </w:rPr>
        <w:t>. Житомир: «Полісся», 2020. 58 с.</w:t>
      </w:r>
    </w:p>
    <w:p w14:paraId="5CB3A43D" w14:textId="00A87C4F" w:rsidR="006410F3" w:rsidRDefault="006410F3" w:rsidP="007A0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ISBN</w:t>
      </w:r>
      <w:r w:rsidRPr="00705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978-966-655-960-2</w:t>
      </w:r>
    </w:p>
    <w:p w14:paraId="57C94D4E" w14:textId="3F8A7FA3" w:rsidR="006410F3" w:rsidRDefault="00713087" w:rsidP="007A0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history="1">
        <w:r w:rsidR="006410F3" w:rsidRPr="00062B6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="006410F3" w:rsidRPr="00062B6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="006410F3" w:rsidRPr="00062B6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doi</w:t>
        </w:r>
        <w:proofErr w:type="spellEnd"/>
        <w:r w:rsidR="006410F3" w:rsidRPr="00705A3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6410F3" w:rsidRPr="00062B6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org</w:t>
        </w:r>
        <w:r w:rsidR="006410F3" w:rsidRPr="00062B6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10.32835/978-966-655-960-2/2020</w:t>
        </w:r>
      </w:hyperlink>
    </w:p>
    <w:p w14:paraId="0132A657" w14:textId="77777777" w:rsidR="006410F3" w:rsidRPr="00C2164E" w:rsidRDefault="006410F3" w:rsidP="007A0B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F4921D" w14:textId="77777777" w:rsidR="006410F3" w:rsidRDefault="007A0B2B" w:rsidP="007A0B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164E">
        <w:rPr>
          <w:rFonts w:ascii="Times New Roman" w:hAnsi="Times New Roman" w:cs="Times New Roman"/>
          <w:sz w:val="24"/>
          <w:szCs w:val="24"/>
        </w:rPr>
        <w:t xml:space="preserve">У бібліографічному покажчику систематизовано публікації вітчизняних та зарубіжних науковців і дослідників, присвячені питанням застосування компетентнісного підходу у професійній підготовці молодших спеціалістів. Довідкове видання покликане сприяти вдосконаленню методичної, викладацької і виховної діяльності у закладах фахової передвищої освіти. </w:t>
      </w:r>
    </w:p>
    <w:p w14:paraId="1DB86966" w14:textId="3F4F797D" w:rsidR="007A0B2B" w:rsidRDefault="007A0B2B" w:rsidP="007A0B2B">
      <w:pPr>
        <w:spacing w:after="0" w:line="240" w:lineRule="auto"/>
        <w:ind w:firstLine="567"/>
        <w:jc w:val="both"/>
      </w:pPr>
      <w:r w:rsidRPr="00C2164E">
        <w:rPr>
          <w:rFonts w:ascii="Times New Roman" w:hAnsi="Times New Roman" w:cs="Times New Roman"/>
          <w:sz w:val="24"/>
          <w:szCs w:val="24"/>
        </w:rPr>
        <w:t>Покажчик адресований студентам, науковцям, керівникам, методистам, педагогічним працівникам закладів професійної та фахової передвищої освіти</w:t>
      </w:r>
    </w:p>
    <w:p w14:paraId="3202D424" w14:textId="6602F1FB" w:rsidR="006410F3" w:rsidRPr="006410F3" w:rsidRDefault="006410F3" w:rsidP="006410F3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0F3">
        <w:rPr>
          <w:rFonts w:ascii="Times New Roman" w:hAnsi="Times New Roman" w:cs="Times New Roman"/>
          <w:b/>
          <w:sz w:val="24"/>
          <w:szCs w:val="24"/>
        </w:rPr>
        <w:t xml:space="preserve">Режим доступу: </w:t>
      </w:r>
      <w:hyperlink r:id="rId24" w:history="1">
        <w:r>
          <w:rPr>
            <w:rStyle w:val="a3"/>
            <w:rFonts w:ascii="Arial" w:hAnsi="Arial" w:cs="Arial"/>
            <w:color w:val="0F3876"/>
            <w:shd w:val="clear" w:color="auto" w:fill="FFFFFF"/>
          </w:rPr>
          <w:t>https://lib.iitta.gov.ua</w:t>
        </w:r>
      </w:hyperlink>
    </w:p>
    <w:p w14:paraId="1FCE3C03" w14:textId="59BFC9E8" w:rsidR="00FB6082" w:rsidRPr="008020B4" w:rsidRDefault="00713087" w:rsidP="00E60FC2">
      <w:pPr>
        <w:rPr>
          <w:rFonts w:ascii="Times New Roman" w:hAnsi="Times New Roman" w:cs="Times New Roman"/>
          <w:sz w:val="28"/>
          <w:szCs w:val="28"/>
        </w:rPr>
      </w:pPr>
      <w:hyperlink r:id="rId25" w:history="1">
        <w:r w:rsidR="006410F3" w:rsidRPr="006410F3">
          <w:rPr>
            <w:rStyle w:val="a3"/>
            <w:rFonts w:ascii="Times New Roman" w:hAnsi="Times New Roman" w:cs="Times New Roman"/>
            <w:sz w:val="24"/>
            <w:szCs w:val="24"/>
          </w:rPr>
          <w:t>https://ivet.edu.ua/repozytarii/produktsiia-ndr/303-products-0117u002628/983-profesiina-pidhotovka-molodshykh-spetsialistiv-za-kompetentnisnym-pidkhodom-bibliohrafichnyi-pokazhchyk</w:t>
        </w:r>
      </w:hyperlink>
    </w:p>
    <w:sectPr w:rsidR="00FB6082" w:rsidRPr="008020B4" w:rsidSect="006410F3">
      <w:pgSz w:w="11906" w:h="16838"/>
      <w:pgMar w:top="850" w:right="850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C41"/>
    <w:rsid w:val="00032A67"/>
    <w:rsid w:val="0007723E"/>
    <w:rsid w:val="000A4E82"/>
    <w:rsid w:val="00102602"/>
    <w:rsid w:val="002C6C11"/>
    <w:rsid w:val="002E4449"/>
    <w:rsid w:val="006410F3"/>
    <w:rsid w:val="006A7E75"/>
    <w:rsid w:val="00705A39"/>
    <w:rsid w:val="00713087"/>
    <w:rsid w:val="007A0B2B"/>
    <w:rsid w:val="008020B4"/>
    <w:rsid w:val="00B668C1"/>
    <w:rsid w:val="00BB43A3"/>
    <w:rsid w:val="00C60C41"/>
    <w:rsid w:val="00E60FC2"/>
    <w:rsid w:val="00FB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33366"/>
  <w15:chartTrackingRefBased/>
  <w15:docId w15:val="{4A8E9EE7-E1EB-4047-8563-664E50D61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6C11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2C6C11"/>
    <w:rPr>
      <w:b/>
      <w:bCs/>
    </w:rPr>
  </w:style>
  <w:style w:type="paragraph" w:styleId="a5">
    <w:name w:val="Normal (Web)"/>
    <w:basedOn w:val="a"/>
    <w:uiPriority w:val="99"/>
    <w:semiHidden/>
    <w:unhideWhenUsed/>
    <w:rsid w:val="002C6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6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vet.edu.ua/repozytarii/produktsiia-ndr/320-products-0119u001086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ivet.edu.ua/repozytarii/produktsiia-ndr/303-products-0117u002628/982-standartyzatsiia-pidhotovky-molodshykh-spetsialistiv-ahrarnoi-budivelnoi-ta-mashynobudivnoi-haluzei-metodychni-rekomendatsii-2" TargetMode="External"/><Relationship Id="rId7" Type="http://schemas.openxmlformats.org/officeDocument/2006/relationships/hyperlink" Target="https://lib.iitta.gov.ua" TargetMode="External"/><Relationship Id="rId12" Type="http://schemas.openxmlformats.org/officeDocument/2006/relationships/hyperlink" Target="https://ivet.edu.ua/repozytarii/produktsiia-ndr/309-products-0118u003223/996-rozroblennia-ta-vykorystannia-merezhevykh-navchalno-metodychnykh-kompleksiv-dlia-pidhotovky-kvalifikovanykh-robitnykiv-navchalno-metodychnyi-posibnyk" TargetMode="External"/><Relationship Id="rId17" Type="http://schemas.openxmlformats.org/officeDocument/2006/relationships/hyperlink" Target="https://ivet.edu.ua/repozytarii/produktsiia-ndr/303-products-0117u002628/995-metodichni-osnovi-standartizatsii-pidgotovki-molodshikh-spetsialistiv-u-koledzhakh-i-tekhnikumakh-metodichnii-posibnik" TargetMode="External"/><Relationship Id="rId25" Type="http://schemas.openxmlformats.org/officeDocument/2006/relationships/hyperlink" Target="https://ivet.edu.ua/repozytarii/produktsiia-ndr/303-products-0117u002628/983-profesiina-pidhotovka-molodshykh-spetsialistiv-za-kompetentnisnym-pidkhodom-bibliohrafichnyi-pokazhchyk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ib.iitta.gov.ua/722244/" TargetMode="External"/><Relationship Id="rId20" Type="http://schemas.openxmlformats.org/officeDocument/2006/relationships/hyperlink" Target="https://lib.iitta.gov.ua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oi.org10.32835/978-966-655-963-3/2020" TargetMode="External"/><Relationship Id="rId24" Type="http://schemas.openxmlformats.org/officeDocument/2006/relationships/hyperlink" Target="https://lib.iitta.gov.ua/" TargetMode="External"/><Relationship Id="rId5" Type="http://schemas.openxmlformats.org/officeDocument/2006/relationships/hyperlink" Target="https://ivet.edu.ua/repozytarii/produktsiia-ndr/311-products-0119u001097/999-suchasni-tekhnolohii-kondyterskoho-vyrobnytstva-pidruchnyk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doi.org10.32835/978-966-655-960-2/2020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doi.org10.32835/978-966-655-956-5/2020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hyperlink" Target="https://ivet.edu.ua/repozytarii/produktsiia-ndr/322-ndr-metodychni-osnovy-rozvytku-profesiinoi-kompetentnosti-maistriv-vyrobnychoho-navchannia-zakladiv-profesiinoi-profesiino-tekhnichnoi-osvity-2019-2021-rr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1790</Words>
  <Characters>10208</Characters>
  <Application>Microsoft Office Word</Application>
  <DocSecurity>0</DocSecurity>
  <Lines>85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Єршова</dc:creator>
  <cp:keywords/>
  <dc:description/>
  <cp:lastModifiedBy>Інститут професійно-технічної освіти</cp:lastModifiedBy>
  <cp:revision>2</cp:revision>
  <cp:lastPrinted>2021-02-17T12:08:00Z</cp:lastPrinted>
  <dcterms:created xsi:type="dcterms:W3CDTF">2021-02-17T14:30:00Z</dcterms:created>
  <dcterms:modified xsi:type="dcterms:W3CDTF">2021-02-17T14:30:00Z</dcterms:modified>
</cp:coreProperties>
</file>